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200" w:afterLines="0" w:afterAutospacing="0" w:line="276" w:lineRule="auto"/>
        <w:rPr>
          <w:rFonts w:hint="default"/>
        </w:rPr>
      </w:pPr>
      <w:r>
        <w:rPr>
          <w:rFonts w:hint="default" w:ascii="游明朝" w:hAnsi="游明朝" w:eastAsia="游明朝"/>
          <w:sz w:val="21"/>
        </w:rPr>
        <w:t>【様式２】</w:t>
      </w:r>
    </w:p>
    <w:p>
      <w:pPr>
        <w:pStyle w:val="0"/>
        <w:spacing w:after="200" w:afterLines="0" w:afterAutospacing="0"/>
        <w:jc w:val="center"/>
        <w:rPr>
          <w:rFonts w:hint="default"/>
        </w:rPr>
      </w:pPr>
      <w:r>
        <w:rPr>
          <w:rFonts w:hint="default" w:ascii="游ゴシック" w:hAnsi="游ゴシック" w:eastAsia="游ゴシック"/>
          <w:b w:val="1"/>
          <w:sz w:val="28"/>
        </w:rPr>
        <w:t>サウンディング型市場調査</w:t>
      </w:r>
      <w:r>
        <w:rPr>
          <w:rFonts w:hint="default" w:ascii="游ゴシック" w:hAnsi="游ゴシック" w:eastAsia="游ゴシック"/>
          <w:b w:val="1"/>
          <w:sz w:val="28"/>
        </w:rPr>
        <w:t xml:space="preserve"> </w:t>
      </w:r>
      <w:r>
        <w:rPr>
          <w:rFonts w:hint="default" w:ascii="游ゴシック" w:hAnsi="游ゴシック" w:eastAsia="游ゴシック"/>
          <w:b w:val="1"/>
          <w:sz w:val="28"/>
        </w:rPr>
        <w:t>エントリーシート</w:t>
      </w:r>
    </w:p>
    <w:p>
      <w:pPr>
        <w:pStyle w:val="0"/>
        <w:spacing w:after="200" w:afterLines="0" w:afterAutospacing="0" w:line="276" w:lineRule="auto"/>
        <w:jc w:val="right"/>
        <w:rPr>
          <w:rFonts w:hint="default"/>
        </w:rPr>
      </w:pPr>
      <w:r>
        <w:rPr>
          <w:rFonts w:hint="default" w:ascii="游明朝" w:hAnsi="游明朝" w:eastAsia="游明朝"/>
          <w:sz w:val="21"/>
        </w:rPr>
        <w:t>令和８年　　月　　日</w:t>
      </w:r>
    </w:p>
    <w:p>
      <w:pPr>
        <w:pStyle w:val="0"/>
        <w:spacing w:after="300" w:afterLines="0" w:afterAutospacing="0" w:line="276" w:lineRule="auto"/>
        <w:rPr>
          <w:rFonts w:hint="default"/>
        </w:rPr>
      </w:pPr>
      <w:r>
        <w:rPr>
          <w:rFonts w:hint="default" w:ascii="游明朝" w:hAnsi="游明朝" w:eastAsia="游明朝"/>
          <w:sz w:val="21"/>
        </w:rPr>
        <w:t>北秋田市長　様</w:t>
      </w:r>
    </w:p>
    <w:p>
      <w:pPr>
        <w:pStyle w:val="0"/>
        <w:spacing w:after="200" w:afterLines="0" w:afterAutospacing="0" w:line="276" w:lineRule="auto"/>
        <w:ind w:firstLine="210" w:firstLineChars="100"/>
        <w:rPr>
          <w:rFonts w:hint="default"/>
        </w:rPr>
      </w:pPr>
      <w:bookmarkStart w:id="0" w:name="_GoBack"/>
      <w:bookmarkEnd w:id="0"/>
      <w:r>
        <w:rPr>
          <w:rFonts w:hint="default" w:ascii="游明朝" w:hAnsi="游明朝" w:eastAsia="游明朝"/>
          <w:sz w:val="21"/>
        </w:rPr>
        <w:t>令和８年度</w:t>
      </w:r>
      <w:r>
        <w:rPr>
          <w:rFonts w:hint="default" w:ascii="游明朝" w:hAnsi="游明朝" w:eastAsia="游明朝"/>
          <w:sz w:val="21"/>
        </w:rPr>
        <w:t xml:space="preserve"> </w:t>
      </w:r>
      <w:r>
        <w:rPr>
          <w:rFonts w:hint="default" w:ascii="游明朝" w:hAnsi="游明朝" w:eastAsia="游明朝"/>
          <w:sz w:val="21"/>
        </w:rPr>
        <w:t>北秋田市ホテル等宿泊施設誘致に関するサウンディング型市場調査の実施要領に同意のうえ、サウンディング（対話）への参加を下記のとおり申し込みます。</w:t>
      </w:r>
    </w:p>
    <w:p>
      <w:pPr>
        <w:pStyle w:val="0"/>
        <w:keepNext w:val="1"/>
        <w:spacing w:after="60" w:afterLines="0" w:afterAutospacing="0" w:line="276" w:lineRule="auto"/>
        <w:rPr>
          <w:rFonts w:hint="default"/>
        </w:rPr>
      </w:pPr>
      <w:r>
        <w:rPr>
          <w:rFonts w:hint="default" w:ascii="游明朝" w:hAnsi="游明朝" w:eastAsia="游明朝"/>
          <w:b w:val="1"/>
          <w:sz w:val="21"/>
        </w:rPr>
        <w:t>１．申込者</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Look w:firstRow="0" w:lastRow="0" w:firstColumn="0" w:lastColumn="0" w:noHBand="0" w:noVBand="0" w:val="0000"/>
      </w:tblPr>
      <w:tblGrid>
        <w:gridCol w:w="2544"/>
        <w:gridCol w:w="7094"/>
      </w:tblGrid>
      <w:tr>
        <w:trPr>
          <w:cantSplit/>
        </w:trPr>
        <w:tc>
          <w:tcPr>
            <w:tcW w:w="254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法人名（グループの場合は代表法人名）</w:t>
            </w:r>
          </w:p>
        </w:tc>
        <w:tc>
          <w:tcPr>
            <w:tcW w:w="709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254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所在地</w:t>
            </w:r>
          </w:p>
        </w:tc>
        <w:tc>
          <w:tcPr>
            <w:tcW w:w="709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明朝" w:hAnsi="游明朝" w:eastAsia="游明朝"/>
              </w:rPr>
              <w:t>〒</w:t>
            </w:r>
          </w:p>
        </w:tc>
      </w:tr>
      <w:tr>
        <w:trPr>
          <w:cantSplit/>
        </w:trPr>
        <w:tc>
          <w:tcPr>
            <w:tcW w:w="254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代表者</w:t>
            </w:r>
            <w:r>
              <w:rPr>
                <w:rFonts w:hint="default" w:ascii="游ゴシック" w:hAnsi="游ゴシック" w:eastAsia="游ゴシック"/>
              </w:rPr>
              <w:t xml:space="preserve"> </w:t>
            </w:r>
            <w:r>
              <w:rPr>
                <w:rFonts w:hint="default" w:ascii="游ゴシック" w:hAnsi="游ゴシック" w:eastAsia="游ゴシック"/>
              </w:rPr>
              <w:t>役職・氏名</w:t>
            </w:r>
          </w:p>
        </w:tc>
        <w:tc>
          <w:tcPr>
            <w:tcW w:w="709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254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主な事業内容</w:t>
            </w:r>
          </w:p>
        </w:tc>
        <w:tc>
          <w:tcPr>
            <w:tcW w:w="709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明朝" w:hAnsi="游明朝" w:eastAsia="游明朝"/>
              </w:rPr>
              <w:t xml:space="preserve">□ </w:t>
            </w:r>
            <w:r>
              <w:rPr>
                <w:rFonts w:hint="default" w:ascii="游明朝" w:hAnsi="游明朝" w:eastAsia="游明朝"/>
              </w:rPr>
              <w:t>ホテル運営　</w:t>
            </w:r>
            <w:r>
              <w:rPr>
                <w:rFonts w:hint="default" w:ascii="游明朝" w:hAnsi="游明朝" w:eastAsia="游明朝"/>
              </w:rPr>
              <w:t xml:space="preserve">□ </w:t>
            </w:r>
            <w:r>
              <w:rPr>
                <w:rFonts w:hint="default" w:ascii="游明朝" w:hAnsi="游明朝" w:eastAsia="游明朝"/>
              </w:rPr>
              <w:t>宿泊施設の開発　</w:t>
            </w:r>
            <w:r>
              <w:rPr>
                <w:rFonts w:hint="default" w:ascii="游明朝" w:hAnsi="游明朝" w:eastAsia="游明朝"/>
              </w:rPr>
              <w:t xml:space="preserve">□ </w:t>
            </w:r>
            <w:r>
              <w:rPr>
                <w:rFonts w:hint="default" w:ascii="游明朝" w:hAnsi="游明朝" w:eastAsia="游明朝"/>
              </w:rPr>
              <w:t>建設　</w:t>
            </w:r>
            <w:r>
              <w:rPr>
                <w:rFonts w:hint="default" w:ascii="游明朝" w:hAnsi="游明朝" w:eastAsia="游明朝"/>
              </w:rPr>
              <w:t xml:space="preserve">□ </w:t>
            </w:r>
            <w:r>
              <w:rPr>
                <w:rFonts w:hint="default" w:ascii="游明朝" w:hAnsi="游明朝" w:eastAsia="游明朝"/>
              </w:rPr>
              <w:t>不動産　</w:t>
            </w:r>
            <w:r>
              <w:rPr>
                <w:rFonts w:hint="default" w:ascii="游明朝" w:hAnsi="游明朝" w:eastAsia="游明朝"/>
              </w:rPr>
              <w:t xml:space="preserve">□ </w:t>
            </w:r>
            <w:r>
              <w:rPr>
                <w:rFonts w:hint="default" w:ascii="游明朝" w:hAnsi="游明朝" w:eastAsia="游明朝"/>
              </w:rPr>
              <w:t>その他（　　　　　　　）</w:t>
            </w:r>
          </w:p>
        </w:tc>
      </w:tr>
      <w:tr>
        <w:trPr>
          <w:cantSplit/>
        </w:trPr>
        <w:tc>
          <w:tcPr>
            <w:tcW w:w="254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グループ参加の場合の構成法人</w:t>
            </w:r>
          </w:p>
        </w:tc>
        <w:tc>
          <w:tcPr>
            <w:tcW w:w="709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明朝" w:hAnsi="游明朝" w:eastAsia="游明朝"/>
              </w:rPr>
              <w:t>（法人名・役割を記入）</w:t>
            </w:r>
          </w:p>
        </w:tc>
      </w:tr>
      <w:tr>
        <w:trPr>
          <w:cantSplit/>
        </w:trPr>
        <w:tc>
          <w:tcPr>
            <w:tcW w:w="254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担当者</w:t>
            </w:r>
            <w:r>
              <w:rPr>
                <w:rFonts w:hint="default" w:ascii="游ゴシック" w:hAnsi="游ゴシック" w:eastAsia="游ゴシック"/>
              </w:rPr>
              <w:t xml:space="preserve"> </w:t>
            </w:r>
            <w:r>
              <w:rPr>
                <w:rFonts w:hint="default" w:ascii="游ゴシック" w:hAnsi="游ゴシック" w:eastAsia="游ゴシック"/>
              </w:rPr>
              <w:t>部署・役職</w:t>
            </w:r>
          </w:p>
        </w:tc>
        <w:tc>
          <w:tcPr>
            <w:tcW w:w="709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254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担当者</w:t>
            </w:r>
            <w:r>
              <w:rPr>
                <w:rFonts w:hint="default" w:ascii="游ゴシック" w:hAnsi="游ゴシック" w:eastAsia="游ゴシック"/>
              </w:rPr>
              <w:t xml:space="preserve"> </w:t>
            </w:r>
            <w:r>
              <w:rPr>
                <w:rFonts w:hint="default" w:ascii="游ゴシック" w:hAnsi="游ゴシック" w:eastAsia="游ゴシック"/>
              </w:rPr>
              <w:t>氏名（ふりがな）</w:t>
            </w:r>
          </w:p>
        </w:tc>
        <w:tc>
          <w:tcPr>
            <w:tcW w:w="709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254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電話番号</w:t>
            </w:r>
          </w:p>
        </w:tc>
        <w:tc>
          <w:tcPr>
            <w:tcW w:w="709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254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ゴシック" w:hAnsi="游ゴシック" w:eastAsia="游ゴシック"/>
              </w:rPr>
              <w:t>E-mail</w:t>
            </w:r>
          </w:p>
        </w:tc>
        <w:tc>
          <w:tcPr>
            <w:tcW w:w="709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bl>
    <w:p>
      <w:pPr>
        <w:pStyle w:val="0"/>
        <w:rPr>
          <w:rFonts w:hint="default"/>
        </w:rPr>
      </w:pPr>
    </w:p>
    <w:p>
      <w:pPr>
        <w:pStyle w:val="0"/>
        <w:keepNext w:val="1"/>
        <w:spacing w:after="60" w:afterLines="0" w:afterAutospacing="0" w:line="276" w:lineRule="auto"/>
        <w:rPr>
          <w:rFonts w:hint="default"/>
        </w:rPr>
      </w:pPr>
      <w:r>
        <w:rPr>
          <w:rFonts w:hint="default" w:ascii="游明朝" w:hAnsi="游明朝" w:eastAsia="游明朝"/>
          <w:b w:val="1"/>
          <w:sz w:val="21"/>
        </w:rPr>
        <w:t>２．サウンディング（対話）の希望日時・形式</w:t>
      </w:r>
    </w:p>
    <w:p>
      <w:pPr>
        <w:pStyle w:val="0"/>
        <w:spacing w:after="80" w:afterLines="0" w:afterAutospacing="0" w:line="276" w:lineRule="auto"/>
        <w:rPr>
          <w:rFonts w:hint="default"/>
        </w:rPr>
      </w:pPr>
      <w:r>
        <w:rPr>
          <w:rFonts w:hint="default" w:ascii="游明朝" w:hAnsi="游明朝" w:eastAsia="游明朝"/>
          <w:sz w:val="19"/>
        </w:rPr>
        <w:t>実施期間（令和８年</w:t>
      </w:r>
      <w:r>
        <w:rPr>
          <w:rFonts w:hint="default" w:ascii="游明朝" w:hAnsi="游明朝" w:eastAsia="游明朝"/>
          <w:sz w:val="19"/>
        </w:rPr>
        <w:t>12</w:t>
      </w:r>
      <w:r>
        <w:rPr>
          <w:rFonts w:hint="default" w:ascii="游明朝" w:hAnsi="游明朝" w:eastAsia="游明朝"/>
          <w:sz w:val="19"/>
        </w:rPr>
        <w:t>月</w:t>
      </w:r>
      <w:r>
        <w:rPr>
          <w:rFonts w:hint="default" w:ascii="游明朝" w:hAnsi="游明朝" w:eastAsia="游明朝"/>
          <w:sz w:val="19"/>
        </w:rPr>
        <w:t>14</w:t>
      </w:r>
      <w:r>
        <w:rPr>
          <w:rFonts w:hint="default" w:ascii="游明朝" w:hAnsi="游明朝" w:eastAsia="游明朝"/>
          <w:sz w:val="19"/>
        </w:rPr>
        <w:t>日（月）～</w:t>
      </w:r>
      <w:r>
        <w:rPr>
          <w:rFonts w:hint="default" w:ascii="游明朝" w:hAnsi="游明朝" w:eastAsia="游明朝"/>
          <w:sz w:val="19"/>
        </w:rPr>
        <w:t>18</w:t>
      </w:r>
      <w:r>
        <w:rPr>
          <w:rFonts w:hint="default" w:ascii="游明朝" w:hAnsi="游明朝" w:eastAsia="游明朝"/>
          <w:sz w:val="19"/>
        </w:rPr>
        <w:t>日（金））の中から、第３希望まで記入してください。日時・場所は調整のうえ、後日ご連絡いたします。</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Look w:firstRow="0" w:lastRow="0" w:firstColumn="0" w:lastColumn="0" w:noHBand="0" w:noVBand="0" w:val="0000"/>
      </w:tblPr>
      <w:tblGrid>
        <w:gridCol w:w="1800"/>
        <w:gridCol w:w="3800"/>
        <w:gridCol w:w="4038"/>
      </w:tblGrid>
      <w:tr>
        <w:trPr>
          <w:cantSplit/>
        </w:trPr>
        <w:tc>
          <w:tcPr>
            <w:tcW w:w="1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p>
        </w:tc>
        <w:tc>
          <w:tcPr>
            <w:tcW w:w="3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希望日</w:t>
            </w:r>
          </w:p>
        </w:tc>
        <w:tc>
          <w:tcPr>
            <w:tcW w:w="40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希望時間帯（午前／午後／時刻）</w:t>
            </w:r>
          </w:p>
        </w:tc>
      </w:tr>
      <w:tr>
        <w:trPr>
          <w:cantSplit/>
        </w:trPr>
        <w:tc>
          <w:tcPr>
            <w:tcW w:w="1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第１希望</w:t>
            </w:r>
          </w:p>
        </w:tc>
        <w:tc>
          <w:tcPr>
            <w:tcW w:w="3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明朝" w:hAnsi="游明朝" w:eastAsia="游明朝"/>
              </w:rPr>
              <w:t>令和８年</w:t>
            </w:r>
            <w:r>
              <w:rPr>
                <w:rFonts w:hint="default" w:ascii="游明朝" w:hAnsi="游明朝" w:eastAsia="游明朝"/>
              </w:rPr>
              <w:t>12</w:t>
            </w:r>
            <w:r>
              <w:rPr>
                <w:rFonts w:hint="default" w:ascii="游明朝" w:hAnsi="游明朝" w:eastAsia="游明朝"/>
              </w:rPr>
              <w:t>月　　日（　）</w:t>
            </w:r>
          </w:p>
        </w:tc>
        <w:tc>
          <w:tcPr>
            <w:tcW w:w="40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1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第２希望</w:t>
            </w:r>
          </w:p>
        </w:tc>
        <w:tc>
          <w:tcPr>
            <w:tcW w:w="3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明朝" w:hAnsi="游明朝" w:eastAsia="游明朝"/>
              </w:rPr>
              <w:t>令和８年</w:t>
            </w:r>
            <w:r>
              <w:rPr>
                <w:rFonts w:hint="default" w:ascii="游明朝" w:hAnsi="游明朝" w:eastAsia="游明朝"/>
              </w:rPr>
              <w:t>12</w:t>
            </w:r>
            <w:r>
              <w:rPr>
                <w:rFonts w:hint="default" w:ascii="游明朝" w:hAnsi="游明朝" w:eastAsia="游明朝"/>
              </w:rPr>
              <w:t>月　　日（　）</w:t>
            </w:r>
          </w:p>
        </w:tc>
        <w:tc>
          <w:tcPr>
            <w:tcW w:w="40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1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第３希望</w:t>
            </w:r>
          </w:p>
        </w:tc>
        <w:tc>
          <w:tcPr>
            <w:tcW w:w="3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明朝" w:hAnsi="游明朝" w:eastAsia="游明朝"/>
              </w:rPr>
              <w:t>令和８年</w:t>
            </w:r>
            <w:r>
              <w:rPr>
                <w:rFonts w:hint="default" w:ascii="游明朝" w:hAnsi="游明朝" w:eastAsia="游明朝"/>
              </w:rPr>
              <w:t>12</w:t>
            </w:r>
            <w:r>
              <w:rPr>
                <w:rFonts w:hint="default" w:ascii="游明朝" w:hAnsi="游明朝" w:eastAsia="游明朝"/>
              </w:rPr>
              <w:t>月　　日（　）</w:t>
            </w:r>
          </w:p>
        </w:tc>
        <w:tc>
          <w:tcPr>
            <w:tcW w:w="40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1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希望する形式</w:t>
            </w:r>
          </w:p>
        </w:tc>
        <w:tc>
          <w:tcPr>
            <w:tcW w:w="7838" w:type="dxa"/>
            <w:gridSpan w:val="2"/>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明朝" w:hAnsi="游明朝" w:eastAsia="游明朝"/>
              </w:rPr>
              <w:t xml:space="preserve">□ </w:t>
            </w:r>
            <w:r>
              <w:rPr>
                <w:rFonts w:hint="default" w:ascii="游明朝" w:hAnsi="游明朝" w:eastAsia="游明朝"/>
              </w:rPr>
              <w:t>対面（北秋田市役所）　　</w:t>
            </w:r>
            <w:r>
              <w:rPr>
                <w:rFonts w:hint="default" w:ascii="游明朝" w:hAnsi="游明朝" w:eastAsia="游明朝"/>
              </w:rPr>
              <w:t xml:space="preserve">□ </w:t>
            </w:r>
            <w:r>
              <w:rPr>
                <w:rFonts w:hint="default" w:ascii="游明朝" w:hAnsi="游明朝" w:eastAsia="游明朝"/>
              </w:rPr>
              <w:t>オンライン会議システム　　</w:t>
            </w:r>
            <w:r>
              <w:rPr>
                <w:rFonts w:hint="default" w:ascii="游明朝" w:hAnsi="游明朝" w:eastAsia="游明朝"/>
              </w:rPr>
              <w:t xml:space="preserve">□ </w:t>
            </w:r>
            <w:r>
              <w:rPr>
                <w:rFonts w:hint="default" w:ascii="游明朝" w:hAnsi="游明朝" w:eastAsia="游明朝"/>
              </w:rPr>
              <w:t>どちらでも可</w:t>
            </w:r>
          </w:p>
        </w:tc>
      </w:tr>
    </w:tbl>
    <w:p>
      <w:pPr>
        <w:pStyle w:val="0"/>
        <w:rPr>
          <w:rFonts w:hint="default"/>
        </w:rPr>
      </w:pPr>
    </w:p>
    <w:p>
      <w:pPr>
        <w:pStyle w:val="0"/>
        <w:widowControl w:val="1"/>
        <w:rPr>
          <w:rFonts w:hint="default" w:ascii="游明朝" w:hAnsi="游明朝" w:eastAsia="游明朝"/>
          <w:b w:val="1"/>
          <w:sz w:val="21"/>
        </w:rPr>
      </w:pPr>
      <w:r>
        <w:rPr>
          <w:rFonts w:hint="default" w:ascii="游明朝" w:hAnsi="游明朝" w:eastAsia="游明朝"/>
          <w:b w:val="1"/>
          <w:sz w:val="21"/>
        </w:rPr>
        <w:br w:type="page"/>
      </w:r>
    </w:p>
    <w:p>
      <w:pPr>
        <w:pStyle w:val="0"/>
        <w:keepNext w:val="1"/>
        <w:spacing w:after="60" w:afterLines="0" w:afterAutospacing="0" w:line="276" w:lineRule="auto"/>
        <w:rPr>
          <w:rFonts w:hint="default"/>
        </w:rPr>
      </w:pPr>
      <w:r>
        <w:rPr>
          <w:rFonts w:hint="default" w:ascii="游明朝" w:hAnsi="游明朝" w:eastAsia="游明朝"/>
          <w:b w:val="1"/>
          <w:sz w:val="21"/>
        </w:rPr>
        <w:t>３．対話への出席予定者</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Look w:firstRow="0" w:lastRow="0" w:firstColumn="0" w:lastColumn="0" w:noHBand="0" w:noVBand="0" w:val="0000"/>
      </w:tblPr>
      <w:tblGrid>
        <w:gridCol w:w="800"/>
        <w:gridCol w:w="3600"/>
        <w:gridCol w:w="2600"/>
        <w:gridCol w:w="2638"/>
      </w:tblGrid>
      <w:tr>
        <w:trPr>
          <w:cantSplit/>
        </w:trPr>
        <w:tc>
          <w:tcPr>
            <w:tcW w:w="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No.</w:t>
            </w:r>
          </w:p>
        </w:tc>
        <w:tc>
          <w:tcPr>
            <w:tcW w:w="3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所属（法人名・部署）</w:t>
            </w:r>
          </w:p>
        </w:tc>
        <w:tc>
          <w:tcPr>
            <w:tcW w:w="2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役職</w:t>
            </w:r>
          </w:p>
        </w:tc>
        <w:tc>
          <w:tcPr>
            <w:tcW w:w="2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shd w:val="clear" w:color="auto" w:fill="E7E6E6"/>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ゴシック" w:hAnsi="游ゴシック" w:eastAsia="游ゴシック"/>
              </w:rPr>
              <w:t>氏名</w:t>
            </w:r>
          </w:p>
        </w:tc>
      </w:tr>
      <w:tr>
        <w:trPr>
          <w:cantSplit/>
        </w:trPr>
        <w:tc>
          <w:tcPr>
            <w:tcW w:w="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1</w:t>
            </w:r>
          </w:p>
        </w:tc>
        <w:tc>
          <w:tcPr>
            <w:tcW w:w="3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2</w:t>
            </w:r>
          </w:p>
        </w:tc>
        <w:tc>
          <w:tcPr>
            <w:tcW w:w="3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3</w:t>
            </w:r>
          </w:p>
        </w:tc>
        <w:tc>
          <w:tcPr>
            <w:tcW w:w="3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r>
        <w:trPr>
          <w:cantSplit/>
        </w:trPr>
        <w:tc>
          <w:tcPr>
            <w:tcW w:w="8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jc w:val="center"/>
              <w:rPr>
                <w:rFonts w:hint="default"/>
              </w:rPr>
            </w:pPr>
            <w:r>
              <w:rPr>
                <w:rFonts w:hint="default" w:ascii="游明朝" w:hAnsi="游明朝" w:eastAsia="游明朝"/>
              </w:rPr>
              <w:t>4</w:t>
            </w:r>
          </w:p>
        </w:tc>
        <w:tc>
          <w:tcPr>
            <w:tcW w:w="3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0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c>
          <w:tcPr>
            <w:tcW w:w="2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tc>
      </w:tr>
    </w:tbl>
    <w:p>
      <w:pPr>
        <w:pStyle w:val="0"/>
        <w:rPr>
          <w:rFonts w:hint="default"/>
        </w:rPr>
      </w:pPr>
    </w:p>
    <w:p>
      <w:pPr>
        <w:pStyle w:val="0"/>
        <w:keepNext w:val="1"/>
        <w:spacing w:after="60" w:afterLines="0" w:afterAutospacing="0" w:line="276" w:lineRule="auto"/>
        <w:rPr>
          <w:rFonts w:hint="default"/>
        </w:rPr>
      </w:pPr>
      <w:r>
        <w:rPr>
          <w:rFonts w:hint="default" w:ascii="游明朝" w:hAnsi="游明朝" w:eastAsia="游明朝"/>
          <w:b w:val="1"/>
          <w:sz w:val="21"/>
        </w:rPr>
        <w:t>４．対話を希望する項目（該当するものにチェック）</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Look w:firstRow="0" w:lastRow="0" w:firstColumn="0" w:lastColumn="0" w:noHBand="0" w:noVBand="0" w:val="0000"/>
      </w:tblPr>
      <w:tblGrid>
        <w:gridCol w:w="9638"/>
      </w:tblGrid>
      <w:tr>
        <w:trPr>
          <w:cantSplit/>
        </w:trPr>
        <w:tc>
          <w:tcPr>
            <w:tcW w:w="9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r>
              <w:rPr>
                <w:rFonts w:hint="default" w:ascii="游明朝" w:hAnsi="游明朝" w:eastAsia="游明朝"/>
              </w:rPr>
              <w:t xml:space="preserve">□ </w:t>
            </w:r>
            <w:r>
              <w:rPr>
                <w:rFonts w:hint="default" w:ascii="游明朝" w:hAnsi="游明朝" w:eastAsia="游明朝"/>
              </w:rPr>
              <w:t>（１）市場性・事業規模について（ターゲット層・需要見込み、施設規模、付帯機能等）</w:t>
            </w:r>
          </w:p>
          <w:p>
            <w:pPr>
              <w:pStyle w:val="0"/>
              <w:spacing w:after="20" w:afterLines="0" w:afterAutospacing="0" w:line="260" w:lineRule="auto"/>
              <w:rPr>
                <w:rFonts w:hint="default"/>
              </w:rPr>
            </w:pPr>
            <w:r>
              <w:rPr>
                <w:rFonts w:hint="default" w:ascii="游明朝" w:hAnsi="游明朝" w:eastAsia="游明朝"/>
              </w:rPr>
              <w:t xml:space="preserve">□ </w:t>
            </w:r>
            <w:r>
              <w:rPr>
                <w:rFonts w:hint="default" w:ascii="游明朝" w:hAnsi="游明朝" w:eastAsia="游明朝"/>
              </w:rPr>
              <w:t>（２）事業運営スキームについて（事業手法、借地期間・貸付条件等）</w:t>
            </w:r>
          </w:p>
          <w:p>
            <w:pPr>
              <w:pStyle w:val="0"/>
              <w:spacing w:after="20" w:afterLines="0" w:afterAutospacing="0" w:line="260" w:lineRule="auto"/>
              <w:rPr>
                <w:rFonts w:hint="default"/>
              </w:rPr>
            </w:pPr>
            <w:r>
              <w:rPr>
                <w:rFonts w:hint="default" w:ascii="游明朝" w:hAnsi="游明朝" w:eastAsia="游明朝"/>
              </w:rPr>
              <w:t xml:space="preserve">□ </w:t>
            </w:r>
            <w:r>
              <w:rPr>
                <w:rFonts w:hint="default" w:ascii="游明朝" w:hAnsi="游明朝" w:eastAsia="游明朝"/>
              </w:rPr>
              <w:t>（３）行政への要望・参入条件について（課題・リスク、市に求める支援策等）</w:t>
            </w:r>
          </w:p>
          <w:p>
            <w:pPr>
              <w:pStyle w:val="0"/>
              <w:spacing w:after="20" w:afterLines="0" w:afterAutospacing="0" w:line="260" w:lineRule="auto"/>
              <w:rPr>
                <w:rFonts w:hint="default"/>
              </w:rPr>
            </w:pPr>
            <w:r>
              <w:rPr>
                <w:rFonts w:hint="default" w:ascii="游明朝" w:hAnsi="游明朝" w:eastAsia="游明朝"/>
              </w:rPr>
              <w:t xml:space="preserve">□ </w:t>
            </w:r>
            <w:r>
              <w:rPr>
                <w:rFonts w:hint="default" w:ascii="游明朝" w:hAnsi="游明朝" w:eastAsia="游明朝"/>
              </w:rPr>
              <w:t>（４）地域貢献・波及効果について（地元雇用、地元食材、周辺観光地との連携等）</w:t>
            </w:r>
          </w:p>
          <w:p>
            <w:pPr>
              <w:pStyle w:val="0"/>
              <w:spacing w:after="20" w:afterLines="0" w:afterAutospacing="0" w:line="260" w:lineRule="auto"/>
              <w:rPr>
                <w:rFonts w:hint="default"/>
              </w:rPr>
            </w:pPr>
            <w:r>
              <w:rPr>
                <w:rFonts w:hint="default" w:ascii="游明朝" w:hAnsi="游明朝" w:eastAsia="游明朝"/>
              </w:rPr>
              <w:t xml:space="preserve">□ </w:t>
            </w:r>
            <w:r>
              <w:rPr>
                <w:rFonts w:hint="default" w:ascii="游明朝" w:hAnsi="游明朝" w:eastAsia="游明朝"/>
              </w:rPr>
              <w:t>（５）その他（　　　　　　　　　　　　　　　　　　　　　　　　　　）</w:t>
            </w:r>
          </w:p>
        </w:tc>
      </w:tr>
    </w:tbl>
    <w:p>
      <w:pPr>
        <w:pStyle w:val="0"/>
        <w:rPr>
          <w:rFonts w:hint="default"/>
        </w:rPr>
      </w:pPr>
    </w:p>
    <w:p>
      <w:pPr>
        <w:pStyle w:val="0"/>
        <w:keepNext w:val="1"/>
        <w:spacing w:after="60" w:afterLines="0" w:afterAutospacing="0" w:line="276" w:lineRule="auto"/>
        <w:rPr>
          <w:rFonts w:hint="default"/>
        </w:rPr>
      </w:pPr>
      <w:r>
        <w:rPr>
          <w:rFonts w:hint="default" w:ascii="游明朝" w:hAnsi="游明朝" w:eastAsia="游明朝"/>
          <w:b w:val="1"/>
          <w:sz w:val="21"/>
        </w:rPr>
        <w:t>５．現時点での関心・提案の概要（任意）</w:t>
      </w:r>
    </w:p>
    <w:p>
      <w:pPr>
        <w:pStyle w:val="0"/>
        <w:spacing w:after="80" w:afterLines="0" w:afterAutospacing="0" w:line="276" w:lineRule="auto"/>
        <w:rPr>
          <w:rFonts w:hint="default"/>
        </w:rPr>
      </w:pPr>
      <w:r>
        <w:rPr>
          <w:rFonts w:hint="default" w:ascii="游明朝" w:hAnsi="游明朝" w:eastAsia="游明朝"/>
          <w:sz w:val="19"/>
        </w:rPr>
        <w:t>対象用地における事業のイメージや関心のある点を、概要がわかる範囲でご記入ください。詳細は対話日の２日前までにご提出いただく「【様式３】事前ヒアリングシート」にてお伺いします。</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Look w:firstRow="0" w:lastRow="0" w:firstColumn="0" w:lastColumn="0" w:noHBand="0" w:noVBand="0" w:val="0000"/>
      </w:tblPr>
      <w:tblGrid>
        <w:gridCol w:w="9638"/>
      </w:tblGrid>
      <w:tr>
        <w:trPr>
          <w:cantSplit/>
        </w:trPr>
        <w:tc>
          <w:tcPr>
            <w:tcW w:w="963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tcMar>
              <w:top w:w="40" w:type="dxa"/>
              <w:left w:w="100" w:type="dxa"/>
              <w:bottom w:w="40" w:type="dxa"/>
              <w:right w:w="100" w:type="dxa"/>
            </w:tcMar>
            <w:vAlign w:val="center"/>
          </w:tcPr>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p>
            <w:pPr>
              <w:pStyle w:val="0"/>
              <w:spacing w:after="20" w:afterLines="0" w:afterAutospacing="0" w:line="260" w:lineRule="auto"/>
              <w:rPr>
                <w:rFonts w:hint="default"/>
              </w:rPr>
            </w:pPr>
          </w:p>
        </w:tc>
      </w:tr>
    </w:tbl>
    <w:p>
      <w:pPr>
        <w:pStyle w:val="0"/>
        <w:rPr>
          <w:rFonts w:hint="default"/>
        </w:rPr>
      </w:pPr>
    </w:p>
    <w:p>
      <w:pPr>
        <w:pStyle w:val="0"/>
        <w:keepNext w:val="1"/>
        <w:spacing w:after="60" w:afterLines="0" w:afterAutospacing="0" w:line="276" w:lineRule="auto"/>
        <w:rPr>
          <w:rFonts w:hint="default"/>
        </w:rPr>
      </w:pPr>
      <w:r>
        <w:rPr>
          <w:rFonts w:hint="default" w:ascii="游明朝" w:hAnsi="游明朝" w:eastAsia="游明朝"/>
          <w:b w:val="1"/>
          <w:sz w:val="21"/>
        </w:rPr>
        <w:t>６．誓約事項</w:t>
      </w:r>
    </w:p>
    <w:p>
      <w:pPr>
        <w:pStyle w:val="0"/>
        <w:spacing w:after="40" w:afterLines="0" w:afterAutospacing="0" w:line="276" w:lineRule="auto"/>
        <w:rPr>
          <w:rFonts w:hint="default"/>
        </w:rPr>
      </w:pPr>
      <w:r>
        <w:rPr>
          <w:rFonts w:hint="default" w:ascii="游明朝" w:hAnsi="游明朝" w:eastAsia="游明朝"/>
          <w:sz w:val="21"/>
        </w:rPr>
        <w:t>当社（当グループ）は、実施要領「３．サウンディングの対象者」に定める次の各号のいずれにも該当しないことを誓約します。</w:t>
      </w:r>
    </w:p>
    <w:p>
      <w:pPr>
        <w:pStyle w:val="0"/>
        <w:spacing w:after="40" w:afterLines="0" w:afterAutospacing="0" w:line="276" w:lineRule="auto"/>
        <w:ind w:left="200" w:hanging="200"/>
        <w:rPr>
          <w:rFonts w:hint="default"/>
        </w:rPr>
      </w:pPr>
      <w:r>
        <w:rPr>
          <w:rFonts w:hint="default" w:ascii="游明朝" w:hAnsi="游明朝" w:eastAsia="游明朝"/>
          <w:sz w:val="19"/>
        </w:rPr>
        <w:t>（１）地方自治法施行令（昭和</w:t>
      </w:r>
      <w:r>
        <w:rPr>
          <w:rFonts w:hint="default" w:ascii="游明朝" w:hAnsi="游明朝" w:eastAsia="游明朝"/>
          <w:sz w:val="19"/>
        </w:rPr>
        <w:t>22</w:t>
      </w:r>
      <w:r>
        <w:rPr>
          <w:rFonts w:hint="default" w:ascii="游明朝" w:hAnsi="游明朝" w:eastAsia="游明朝"/>
          <w:sz w:val="19"/>
        </w:rPr>
        <w:t>年政令第</w:t>
      </w:r>
      <w:r>
        <w:rPr>
          <w:rFonts w:hint="default" w:ascii="游明朝" w:hAnsi="游明朝" w:eastAsia="游明朝"/>
          <w:sz w:val="19"/>
        </w:rPr>
        <w:t>16</w:t>
      </w:r>
      <w:r>
        <w:rPr>
          <w:rFonts w:hint="default" w:ascii="游明朝" w:hAnsi="游明朝" w:eastAsia="游明朝"/>
          <w:sz w:val="19"/>
        </w:rPr>
        <w:t>号）第</w:t>
      </w:r>
      <w:r>
        <w:rPr>
          <w:rFonts w:hint="default" w:ascii="游明朝" w:hAnsi="游明朝" w:eastAsia="游明朝"/>
          <w:sz w:val="19"/>
        </w:rPr>
        <w:t>167</w:t>
      </w:r>
      <w:r>
        <w:rPr>
          <w:rFonts w:hint="default" w:ascii="游明朝" w:hAnsi="游明朝" w:eastAsia="游明朝"/>
          <w:sz w:val="19"/>
        </w:rPr>
        <w:t>条の４の規定に該当する者</w:t>
      </w:r>
    </w:p>
    <w:p>
      <w:pPr>
        <w:pStyle w:val="0"/>
        <w:spacing w:after="40" w:afterLines="0" w:afterAutospacing="0" w:line="276" w:lineRule="auto"/>
        <w:ind w:left="200" w:hanging="200"/>
        <w:rPr>
          <w:rFonts w:hint="default"/>
        </w:rPr>
      </w:pPr>
      <w:r>
        <w:rPr>
          <w:rFonts w:hint="default" w:ascii="游明朝" w:hAnsi="游明朝" w:eastAsia="游明朝"/>
          <w:sz w:val="19"/>
        </w:rPr>
        <w:t>（２）会社更生法（平成</w:t>
      </w:r>
      <w:r>
        <w:rPr>
          <w:rFonts w:hint="default" w:ascii="游明朝" w:hAnsi="游明朝" w:eastAsia="游明朝"/>
          <w:sz w:val="19"/>
        </w:rPr>
        <w:t>14</w:t>
      </w:r>
      <w:r>
        <w:rPr>
          <w:rFonts w:hint="default" w:ascii="游明朝" w:hAnsi="游明朝" w:eastAsia="游明朝"/>
          <w:sz w:val="19"/>
        </w:rPr>
        <w:t>年法律第</w:t>
      </w:r>
      <w:r>
        <w:rPr>
          <w:rFonts w:hint="default" w:ascii="游明朝" w:hAnsi="游明朝" w:eastAsia="游明朝"/>
          <w:sz w:val="19"/>
        </w:rPr>
        <w:t>154</w:t>
      </w:r>
      <w:r>
        <w:rPr>
          <w:rFonts w:hint="default" w:ascii="游明朝" w:hAnsi="游明朝" w:eastAsia="游明朝"/>
          <w:sz w:val="19"/>
        </w:rPr>
        <w:t>号）及び民事再生法（平成</w:t>
      </w:r>
      <w:r>
        <w:rPr>
          <w:rFonts w:hint="default" w:ascii="游明朝" w:hAnsi="游明朝" w:eastAsia="游明朝"/>
          <w:sz w:val="19"/>
        </w:rPr>
        <w:t>11</w:t>
      </w:r>
      <w:r>
        <w:rPr>
          <w:rFonts w:hint="default" w:ascii="游明朝" w:hAnsi="游明朝" w:eastAsia="游明朝"/>
          <w:sz w:val="19"/>
        </w:rPr>
        <w:t>年法律第</w:t>
      </w:r>
      <w:r>
        <w:rPr>
          <w:rFonts w:hint="default" w:ascii="游明朝" w:hAnsi="游明朝" w:eastAsia="游明朝"/>
          <w:sz w:val="19"/>
        </w:rPr>
        <w:t>225</w:t>
      </w:r>
      <w:r>
        <w:rPr>
          <w:rFonts w:hint="default" w:ascii="游明朝" w:hAnsi="游明朝" w:eastAsia="游明朝"/>
          <w:sz w:val="19"/>
        </w:rPr>
        <w:t>号）に基づく更生・再生手続き中の者</w:t>
      </w:r>
    </w:p>
    <w:p>
      <w:pPr>
        <w:pStyle w:val="0"/>
        <w:spacing w:after="40" w:afterLines="0" w:afterAutospacing="0" w:line="276" w:lineRule="auto"/>
        <w:ind w:left="200" w:hanging="200"/>
        <w:rPr>
          <w:rFonts w:hint="default"/>
        </w:rPr>
      </w:pPr>
      <w:r>
        <w:rPr>
          <w:rFonts w:hint="default" w:ascii="游明朝" w:hAnsi="游明朝" w:eastAsia="游明朝"/>
          <w:sz w:val="19"/>
        </w:rPr>
        <w:t>（３）暴力団員による不当な行為の防止等に関する法律（平成３年法律第</w:t>
      </w:r>
      <w:r>
        <w:rPr>
          <w:rFonts w:hint="default" w:ascii="游明朝" w:hAnsi="游明朝" w:eastAsia="游明朝"/>
          <w:sz w:val="19"/>
        </w:rPr>
        <w:t>77</w:t>
      </w:r>
      <w:r>
        <w:rPr>
          <w:rFonts w:hint="default" w:ascii="游明朝" w:hAnsi="游明朝" w:eastAsia="游明朝"/>
          <w:sz w:val="19"/>
        </w:rPr>
        <w:t>号）第２条第２号に規定する暴力団又はそれらの利益となる活動を行う者</w:t>
      </w:r>
    </w:p>
    <w:p>
      <w:pPr>
        <w:pStyle w:val="0"/>
        <w:spacing w:after="40" w:afterLines="0" w:afterAutospacing="0" w:line="276" w:lineRule="auto"/>
        <w:ind w:left="200" w:hanging="200"/>
        <w:rPr>
          <w:rFonts w:hint="default"/>
        </w:rPr>
      </w:pPr>
      <w:r>
        <w:rPr>
          <w:rFonts w:hint="default" w:ascii="游明朝" w:hAnsi="游明朝" w:eastAsia="游明朝"/>
          <w:sz w:val="19"/>
        </w:rPr>
        <w:t>（４）本市の指名停止措置を受けている者</w:t>
      </w:r>
    </w:p>
    <w:p>
      <w:pPr>
        <w:pStyle w:val="0"/>
        <w:spacing w:after="40" w:afterLines="0" w:afterAutospacing="0" w:line="276" w:lineRule="auto"/>
        <w:ind w:left="200" w:hanging="200"/>
        <w:rPr>
          <w:rFonts w:hint="default"/>
        </w:rPr>
      </w:pPr>
      <w:r>
        <w:rPr>
          <w:rFonts w:hint="default" w:ascii="游明朝" w:hAnsi="游明朝" w:eastAsia="游明朝"/>
          <w:sz w:val="19"/>
        </w:rPr>
        <w:t>（５）市税、法人税、消費税及び地方消費税等を滞納している者</w:t>
      </w:r>
    </w:p>
    <w:p>
      <w:pPr>
        <w:pStyle w:val="0"/>
        <w:rPr>
          <w:rFonts w:hint="default"/>
        </w:rPr>
      </w:pPr>
    </w:p>
    <w:p>
      <w:pPr>
        <w:pStyle w:val="0"/>
        <w:widowControl w:val="1"/>
        <w:rPr>
          <w:rFonts w:hint="default" w:ascii="游明朝" w:hAnsi="游明朝" w:eastAsia="游明朝"/>
          <w:b w:val="1"/>
          <w:sz w:val="21"/>
        </w:rPr>
      </w:pPr>
      <w:r>
        <w:rPr>
          <w:rFonts w:hint="default" w:ascii="游明朝" w:hAnsi="游明朝" w:eastAsia="游明朝"/>
          <w:b w:val="1"/>
          <w:sz w:val="21"/>
        </w:rPr>
        <w:br w:type="page"/>
      </w:r>
    </w:p>
    <w:p>
      <w:pPr>
        <w:pStyle w:val="0"/>
        <w:keepNext w:val="1"/>
        <w:spacing w:after="40" w:afterLines="0" w:afterAutospacing="0" w:line="276" w:lineRule="auto"/>
        <w:rPr>
          <w:rFonts w:hint="default"/>
        </w:rPr>
      </w:pPr>
      <w:r>
        <w:rPr>
          <w:rFonts w:hint="default" w:ascii="游明朝" w:hAnsi="游明朝" w:eastAsia="游明朝"/>
          <w:b w:val="1"/>
          <w:sz w:val="21"/>
        </w:rPr>
        <w:t>【提出方法】</w:t>
      </w:r>
    </w:p>
    <w:p>
      <w:pPr>
        <w:pStyle w:val="0"/>
        <w:spacing w:after="40" w:afterLines="0" w:afterAutospacing="0" w:line="276" w:lineRule="auto"/>
        <w:ind w:left="200" w:hanging="200"/>
        <w:rPr>
          <w:rFonts w:hint="default"/>
        </w:rPr>
      </w:pPr>
      <w:r>
        <w:rPr>
          <w:rFonts w:hint="default" w:ascii="游明朝" w:hAnsi="游明朝" w:eastAsia="游明朝"/>
          <w:sz w:val="19"/>
        </w:rPr>
        <w:t>・提出期限：令和８年</w:t>
      </w:r>
      <w:r>
        <w:rPr>
          <w:rFonts w:hint="default" w:ascii="游明朝" w:hAnsi="游明朝" w:eastAsia="游明朝"/>
          <w:sz w:val="19"/>
        </w:rPr>
        <w:t>12</w:t>
      </w:r>
      <w:r>
        <w:rPr>
          <w:rFonts w:hint="default" w:ascii="游明朝" w:hAnsi="游明朝" w:eastAsia="游明朝"/>
          <w:sz w:val="19"/>
        </w:rPr>
        <w:t>月４日（金）　／　メール件名：【サウンディング参加申込】法人名</w:t>
      </w:r>
    </w:p>
    <w:p>
      <w:pPr>
        <w:pStyle w:val="0"/>
        <w:spacing w:after="40" w:afterLines="0" w:afterAutospacing="0" w:line="276" w:lineRule="auto"/>
        <w:ind w:left="200" w:hanging="200"/>
        <w:rPr>
          <w:rFonts w:hint="default"/>
        </w:rPr>
      </w:pPr>
      <w:r>
        <w:rPr>
          <w:rFonts w:hint="default" w:ascii="游明朝" w:hAnsi="游明朝" w:eastAsia="游明朝"/>
          <w:sz w:val="19"/>
        </w:rPr>
        <w:t>・提出方法：本様式に必要事項を記入のうえ、電子メールに添付して下記までご提出ください。</w:t>
      </w:r>
    </w:p>
    <w:p>
      <w:pPr>
        <w:pStyle w:val="0"/>
        <w:spacing w:after="40" w:afterLines="0" w:afterAutospacing="0" w:line="276" w:lineRule="auto"/>
        <w:ind w:left="200" w:hanging="200"/>
        <w:rPr>
          <w:rFonts w:hint="default" w:ascii="游明朝" w:hAnsi="游明朝" w:eastAsia="游明朝"/>
          <w:sz w:val="19"/>
        </w:rPr>
      </w:pPr>
      <w:r>
        <w:rPr>
          <w:rFonts w:hint="default" w:ascii="游明朝" w:hAnsi="游明朝" w:eastAsia="游明朝"/>
          <w:sz w:val="19"/>
        </w:rPr>
        <w:t>・提</w:t>
      </w:r>
      <w:r>
        <w:rPr>
          <w:rFonts w:hint="default" w:ascii="游明朝" w:hAnsi="游明朝" w:eastAsia="游明朝"/>
          <w:sz w:val="19"/>
        </w:rPr>
        <w:t xml:space="preserve"> </w:t>
      </w:r>
      <w:r>
        <w:rPr>
          <w:rFonts w:hint="default" w:ascii="游明朝" w:hAnsi="游明朝" w:eastAsia="游明朝"/>
          <w:sz w:val="19"/>
        </w:rPr>
        <w:t>出</w:t>
      </w:r>
      <w:r>
        <w:rPr>
          <w:rFonts w:hint="default" w:ascii="游明朝" w:hAnsi="游明朝" w:eastAsia="游明朝"/>
          <w:sz w:val="19"/>
        </w:rPr>
        <w:t xml:space="preserve"> </w:t>
      </w:r>
      <w:r>
        <w:rPr>
          <w:rFonts w:hint="default" w:ascii="游明朝" w:hAnsi="游明朝" w:eastAsia="游明朝"/>
          <w:sz w:val="19"/>
        </w:rPr>
        <w:t>先：北秋田市</w:t>
      </w:r>
      <w:r>
        <w:rPr>
          <w:rFonts w:hint="default" w:ascii="游明朝" w:hAnsi="游明朝" w:eastAsia="游明朝"/>
          <w:sz w:val="19"/>
        </w:rPr>
        <w:t xml:space="preserve"> </w:t>
      </w:r>
      <w:r>
        <w:rPr>
          <w:rFonts w:hint="default" w:ascii="游明朝" w:hAnsi="游明朝" w:eastAsia="游明朝"/>
          <w:sz w:val="19"/>
        </w:rPr>
        <w:t>産業部</w:t>
      </w:r>
      <w:r>
        <w:rPr>
          <w:rFonts w:hint="default" w:ascii="游明朝" w:hAnsi="游明朝" w:eastAsia="游明朝"/>
          <w:sz w:val="19"/>
        </w:rPr>
        <w:t xml:space="preserve"> </w:t>
      </w:r>
      <w:r>
        <w:rPr>
          <w:rFonts w:hint="default" w:ascii="游明朝" w:hAnsi="游明朝" w:eastAsia="游明朝"/>
          <w:sz w:val="19"/>
        </w:rPr>
        <w:t>産業政策課</w:t>
      </w:r>
      <w:r>
        <w:rPr>
          <w:rFonts w:hint="default" w:ascii="游明朝" w:hAnsi="游明朝" w:eastAsia="游明朝"/>
          <w:sz w:val="19"/>
        </w:rPr>
        <w:t xml:space="preserve"> </w:t>
      </w:r>
      <w:r>
        <w:rPr>
          <w:rFonts w:hint="default" w:ascii="游明朝" w:hAnsi="游明朝" w:eastAsia="游明朝"/>
          <w:sz w:val="19"/>
        </w:rPr>
        <w:t>産業戦略係</w:t>
      </w:r>
    </w:p>
    <w:p>
      <w:pPr>
        <w:pStyle w:val="0"/>
        <w:spacing w:after="40" w:afterLines="0" w:afterAutospacing="0" w:line="276" w:lineRule="auto"/>
        <w:ind w:left="200" w:leftChars="100" w:firstLine="640"/>
        <w:rPr>
          <w:rFonts w:hint="default"/>
        </w:rPr>
      </w:pPr>
      <w:r>
        <w:rPr>
          <w:rFonts w:hint="default" w:ascii="游明朝" w:hAnsi="游明朝" w:eastAsia="游明朝"/>
          <w:sz w:val="19"/>
        </w:rPr>
        <w:t>（</w:t>
      </w:r>
      <w:r>
        <w:rPr>
          <w:rFonts w:hint="default" w:ascii="游明朝" w:hAnsi="游明朝" w:eastAsia="游明朝"/>
          <w:sz w:val="19"/>
        </w:rPr>
        <w:t>E-mail</w:t>
      </w:r>
      <w:r>
        <w:rPr>
          <w:rFonts w:hint="default" w:ascii="游明朝" w:hAnsi="游明朝" w:eastAsia="游明朝"/>
          <w:sz w:val="19"/>
        </w:rPr>
        <w:t>：</w:t>
      </w:r>
      <w:r>
        <w:rPr>
          <w:rFonts w:hint="default" w:ascii="游明朝" w:hAnsi="游明朝" w:eastAsia="游明朝"/>
          <w:sz w:val="19"/>
        </w:rPr>
        <w:t>sangyou@city.kitaakita.akita.jp</w:t>
      </w:r>
      <w:r>
        <w:rPr>
          <w:rFonts w:hint="default" w:ascii="游明朝" w:hAnsi="游明朝" w:eastAsia="游明朝"/>
          <w:sz w:val="19"/>
        </w:rPr>
        <w:t>／</w:t>
      </w:r>
      <w:r>
        <w:rPr>
          <w:rFonts w:hint="default" w:ascii="游明朝" w:hAnsi="游明朝" w:eastAsia="游明朝"/>
          <w:sz w:val="19"/>
        </w:rPr>
        <w:t>TEL</w:t>
      </w:r>
      <w:r>
        <w:rPr>
          <w:rFonts w:hint="default" w:ascii="游明朝" w:hAnsi="游明朝" w:eastAsia="游明朝"/>
          <w:sz w:val="19"/>
        </w:rPr>
        <w:t>：</w:t>
      </w:r>
      <w:r>
        <w:rPr>
          <w:rFonts w:hint="default" w:ascii="游明朝" w:hAnsi="游明朝" w:eastAsia="游明朝"/>
          <w:sz w:val="19"/>
        </w:rPr>
        <w:t>0186-84-8104</w:t>
      </w:r>
      <w:r>
        <w:rPr>
          <w:rFonts w:hint="default" w:ascii="游明朝" w:hAnsi="游明朝" w:eastAsia="游明朝"/>
          <w:sz w:val="19"/>
        </w:rPr>
        <w:t>）</w:t>
      </w:r>
    </w:p>
    <w:p>
      <w:pPr>
        <w:pStyle w:val="0"/>
        <w:spacing w:after="40" w:afterLines="0" w:afterAutospacing="0" w:line="276" w:lineRule="auto"/>
        <w:ind w:left="200" w:hanging="200"/>
        <w:rPr>
          <w:rFonts w:hint="default"/>
        </w:rPr>
      </w:pPr>
      <w:r>
        <w:rPr>
          <w:rFonts w:hint="default" w:ascii="游明朝" w:hAnsi="游明朝" w:eastAsia="游明朝"/>
          <w:sz w:val="19"/>
        </w:rPr>
        <w:t>※</w:t>
      </w:r>
      <w:r>
        <w:rPr>
          <w:rFonts w:hint="default" w:ascii="游明朝" w:hAnsi="游明朝" w:eastAsia="游明朝"/>
          <w:sz w:val="19"/>
        </w:rPr>
        <w:t>受領後、実施日時及び場所を調整し、担当者あてに電子メールでご連絡します。</w:t>
      </w:r>
    </w:p>
    <w:p>
      <w:pPr>
        <w:pStyle w:val="0"/>
        <w:spacing w:after="40" w:afterLines="0" w:afterAutospacing="0" w:line="276" w:lineRule="auto"/>
        <w:ind w:left="200" w:hanging="200"/>
        <w:rPr>
          <w:rFonts w:hint="default"/>
        </w:rPr>
      </w:pPr>
      <w:r>
        <w:rPr>
          <w:rFonts w:hint="default" w:ascii="游明朝" w:hAnsi="游明朝" w:eastAsia="游明朝"/>
          <w:sz w:val="19"/>
        </w:rPr>
        <w:t>※</w:t>
      </w:r>
      <w:r>
        <w:rPr>
          <w:rFonts w:hint="default" w:ascii="游明朝" w:hAnsi="游明朝" w:eastAsia="游明朝"/>
          <w:sz w:val="19"/>
        </w:rPr>
        <w:t>サウンディングへの参加実績は、今後の事業者公募等における評価の対象とはなりません。</w:t>
      </w:r>
    </w:p>
    <w:p>
      <w:pPr>
        <w:pStyle w:val="0"/>
        <w:spacing w:after="40" w:afterLines="0" w:afterAutospacing="0" w:line="276" w:lineRule="auto"/>
        <w:ind w:left="200" w:hanging="200"/>
        <w:rPr>
          <w:rFonts w:hint="default"/>
        </w:rPr>
      </w:pPr>
      <w:r>
        <w:rPr>
          <w:rFonts w:hint="default" w:ascii="游明朝" w:hAnsi="游明朝" w:eastAsia="游明朝"/>
          <w:sz w:val="19"/>
        </w:rPr>
        <w:t>※</w:t>
      </w:r>
      <w:r>
        <w:rPr>
          <w:rFonts w:hint="default" w:ascii="游明朝" w:hAnsi="游明朝" w:eastAsia="游明朝"/>
          <w:sz w:val="19"/>
        </w:rPr>
        <w:t>参加事業者の名称は公表しません。実施結果の概要を公表する際は、事前に内容を確認させていただきます。</w:t>
      </w:r>
    </w:p>
    <w:sectPr>
      <w:pgSz w:w="11906" w:h="16838"/>
      <w:pgMar w:top="1000" w:right="1134" w:bottom="850" w:left="1134" w:header="708" w:footer="708"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w:panose1 w:val="00000800000000000000"/>
    <w:charset w:val="80"/>
    <w:family w:val="modern"/>
    <w:notTrueType/>
    <w:pitch w:val="variable"/>
    <w:sig w:usb0="00000000" w:usb1="00000000" w:usb2="00000000" w:usb3="00000000" w:csb0="01008200" w:csb1="00000000"/>
  </w:font>
  <w:font w:name="游明朝">
    <w:panose1 w:val="000008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Theme="minorEastAsia"/>
      </w:rPr>
    </w:rPrDefault>
  </w:docDefaults>
  <w:style w:type="paragraph" w:styleId="0" w:default="1">
    <w:name w:val="Normal"/>
    <w:next w:val="0"/>
    <w:link w:val="0"/>
    <w:uiPriority w:val="0"/>
    <w:qFormat/>
    <w:pPr>
      <w:widowControl w:val="0"/>
    </w:pPr>
    <w:rPr/>
  </w:style>
  <w:style w:type="paragraph" w:styleId="1">
    <w:name w:val="heading 1"/>
    <w:next w:val="1"/>
    <w:link w:val="0"/>
    <w:uiPriority w:val="0"/>
    <w:qFormat/>
    <w:pPr>
      <w:outlineLvl w:val="0"/>
    </w:pPr>
    <w:rPr>
      <w:color w:val="2E74B5"/>
      <w:sz w:val="32"/>
    </w:rPr>
  </w:style>
  <w:style w:type="paragraph" w:styleId="2">
    <w:name w:val="heading 2"/>
    <w:next w:val="2"/>
    <w:link w:val="0"/>
    <w:uiPriority w:val="0"/>
    <w:qFormat/>
    <w:pPr>
      <w:outlineLvl w:val="1"/>
    </w:pPr>
    <w:rPr>
      <w:color w:val="2E74B5"/>
      <w:sz w:val="26"/>
    </w:rPr>
  </w:style>
  <w:style w:type="paragraph" w:styleId="3">
    <w:name w:val="heading 3"/>
    <w:next w:val="3"/>
    <w:link w:val="0"/>
    <w:uiPriority w:val="0"/>
    <w:qFormat/>
    <w:pPr>
      <w:outlineLvl w:val="2"/>
    </w:pPr>
    <w:rPr>
      <w:color w:val="1F4D78"/>
      <w:sz w:val="24"/>
    </w:rPr>
  </w:style>
  <w:style w:type="paragraph" w:styleId="4">
    <w:name w:val="heading 4"/>
    <w:next w:val="4"/>
    <w:link w:val="0"/>
    <w:uiPriority w:val="0"/>
    <w:qFormat/>
    <w:pPr>
      <w:outlineLvl w:val="3"/>
    </w:pPr>
    <w:rPr>
      <w:i w:val="1"/>
      <w:color w:val="2E74B5"/>
    </w:rPr>
  </w:style>
  <w:style w:type="paragraph" w:styleId="5">
    <w:name w:val="heading 5"/>
    <w:next w:val="5"/>
    <w:link w:val="0"/>
    <w:uiPriority w:val="0"/>
    <w:qFormat/>
    <w:pPr>
      <w:outlineLvl w:val="4"/>
    </w:pPr>
    <w:rPr>
      <w:color w:val="2E74B5"/>
    </w:rPr>
  </w:style>
  <w:style w:type="paragraph" w:styleId="6">
    <w:name w:val="heading 6"/>
    <w:next w:val="6"/>
    <w:link w:val="0"/>
    <w:uiPriority w:val="0"/>
    <w:qFormat/>
    <w:pPr>
      <w:outlineLvl w:val="5"/>
    </w:pPr>
    <w:rPr>
      <w:color w:val="1F4D7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Title"/>
    <w:next w:val="15"/>
    <w:link w:val="0"/>
    <w:uiPriority w:val="0"/>
    <w:qFormat/>
    <w:rPr>
      <w:sz w:val="56"/>
    </w:rPr>
  </w:style>
  <w:style w:type="paragraph" w:styleId="16" w:customStyle="1">
    <w:name w:val="強調太字1"/>
    <w:next w:val="16"/>
    <w:link w:val="0"/>
    <w:uiPriority w:val="0"/>
    <w:qFormat/>
    <w:rPr>
      <w:b w:val="1"/>
    </w:rPr>
  </w:style>
  <w:style w:type="paragraph" w:styleId="17">
    <w:name w:val="List Paragraph"/>
    <w:next w:val="17"/>
    <w:link w:val="0"/>
    <w:uiPriority w:val="0"/>
    <w:qFormat/>
    <w:rPr/>
  </w:style>
  <w:style w:type="character" w:styleId="18">
    <w:name w:val="Hyperlink"/>
    <w:next w:val="18"/>
    <w:link w:val="0"/>
    <w:uiPriority w:val="0"/>
    <w:rPr>
      <w:color w:val="0563C1"/>
      <w:u w:val="single" w:color="auto"/>
    </w:rPr>
  </w:style>
  <w:style w:type="character" w:styleId="19">
    <w:name w:val="footnote reference"/>
    <w:next w:val="19"/>
    <w:link w:val="0"/>
    <w:uiPriority w:val="0"/>
    <w:semiHidden/>
    <w:rPr>
      <w:vertAlign w:val="superscript"/>
    </w:rPr>
  </w:style>
  <w:style w:type="paragraph" w:styleId="20">
    <w:name w:val="footnote text"/>
    <w:next w:val="20"/>
    <w:link w:val="21"/>
    <w:uiPriority w:val="0"/>
    <w:semiHidden/>
    <w:rPr/>
  </w:style>
  <w:style w:type="character" w:styleId="21" w:customStyle="1">
    <w:name w:val="脚注文字列 (文字)"/>
    <w:next w:val="21"/>
    <w:link w:val="20"/>
    <w:uiPriority w:val="0"/>
    <w:rPr>
      <w:sz w:val="20"/>
    </w:rPr>
  </w:style>
  <w:style w:type="character" w:styleId="22">
    <w:name w:val="endnote reference"/>
    <w:next w:val="22"/>
    <w:link w:val="0"/>
    <w:uiPriority w:val="0"/>
    <w:semiHidden/>
    <w:rPr>
      <w:vertAlign w:val="superscript"/>
    </w:rPr>
  </w:style>
  <w:style w:type="paragraph" w:styleId="23">
    <w:name w:val="endnote text"/>
    <w:next w:val="23"/>
    <w:link w:val="24"/>
    <w:uiPriority w:val="0"/>
    <w:semiHidden/>
    <w:rPr/>
  </w:style>
  <w:style w:type="character" w:styleId="24" w:customStyle="1">
    <w:name w:val="文末脚注文字列 (文字)"/>
    <w:next w:val="24"/>
    <w:link w:val="23"/>
    <w:uiPriority w:val="0"/>
    <w:rPr>
      <w:sz w:val="20"/>
    </w:rPr>
  </w:style>
  <w:style w:type="paragraph" w:styleId="25">
    <w:name w:val="header"/>
    <w:basedOn w:val="0"/>
    <w:next w:val="25"/>
    <w:link w:val="26"/>
    <w:uiPriority w:val="0"/>
    <w:pPr>
      <w:tabs>
        <w:tab w:val="center" w:leader="none" w:pos="4252"/>
        <w:tab w:val="right" w:leader="none" w:pos="8504"/>
      </w:tabs>
      <w:snapToGrid w:val="0"/>
    </w:pPr>
  </w:style>
  <w:style w:type="character" w:styleId="26" w:customStyle="1">
    <w:name w:val="ヘッダー (文字)"/>
    <w:basedOn w:val="10"/>
    <w:next w:val="26"/>
    <w:link w:val="25"/>
    <w:uiPriority w:val="0"/>
  </w:style>
  <w:style w:type="paragraph" w:styleId="27">
    <w:name w:val="footer"/>
    <w:basedOn w:val="0"/>
    <w:next w:val="27"/>
    <w:link w:val="28"/>
    <w:uiPriority w:val="0"/>
    <w:pPr>
      <w:tabs>
        <w:tab w:val="center" w:leader="none" w:pos="4252"/>
        <w:tab w:val="right" w:leader="none" w:pos="8504"/>
      </w:tabs>
      <w:snapToGrid w:val="0"/>
    </w:pPr>
  </w:style>
  <w:style w:type="character" w:styleId="28" w:customStyle="1">
    <w:name w:val="フッター (文字)"/>
    <w:basedOn w:val="10"/>
    <w:next w:val="28"/>
    <w:link w:val="27"/>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3</Pages>
  <Words>29</Words>
  <Characters>1318</Characters>
  <Application>JUST Note</Application>
  <Lines>107</Lines>
  <Paragraphs>62</Paragraphs>
  <CharactersWithSpaces>1398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Un-named</dc:creator>
  <cp:lastModifiedBy>千葉 祐幸</cp:lastModifiedBy>
  <cp:lastPrinted>2026-10-23T05:28:22Z</cp:lastPrinted>
  <dcterms:created xsi:type="dcterms:W3CDTF">2026-10-15T10:18:00Z</dcterms:created>
  <dcterms:modified xsi:type="dcterms:W3CDTF">2026-10-23T00:40:51Z</dcterms:modified>
  <cp:revision>2</cp:revision>
</cp:coreProperties>
</file>