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11391"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　様</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PMingLiU"/>
                <w:color w:val="000000"/>
                <w:spacing w:val="16"/>
                <w:kern w:val="0"/>
              </w:rPr>
            </w:pPr>
            <w:bookmarkStart w:id="0" w:name="OLE_LINK23"/>
            <w:bookmarkStart w:id="1" w:name="OLE_LINK24"/>
          </w:p>
          <w:tbl>
            <w:tblPr>
              <w:tblStyle w:val="47"/>
              <w:tblW w:w="0" w:type="auto"/>
              <w:tblInd w:w="0" w:type="dxa"/>
              <w:tblLayout w:type="fixed"/>
              <w:tblLook w:firstRow="1" w:lastRow="0" w:firstColumn="1" w:lastColumn="0" w:noHBand="0" w:noVBand="1" w:val="04A0"/>
            </w:tblPr>
            <w:tblGrid>
              <w:gridCol w:w="9431"/>
            </w:tblGrid>
            <w:tr>
              <w:trPr>
                <w:trHeight w:val="2748" w:hRule="atLeast"/>
              </w:trPr>
              <w:tc>
                <w:tcPr>
                  <w:tcW w:w="9431" w:type="dxa"/>
                  <w:vAlign w:val="top"/>
                </w:tcPr>
                <w:p>
                  <w:pPr>
                    <w:pStyle w:val="0"/>
                    <w:suppressAutoHyphens w:val="1"/>
                    <w:kinsoku w:val="0"/>
                    <w:overflowPunct w:val="0"/>
                    <w:autoSpaceDE w:val="0"/>
                    <w:autoSpaceDN w:val="0"/>
                    <w:adjustRightInd w:val="0"/>
                    <w:ind w:left="0" w:leftChars="0" w:firstLine="242" w:firstLineChars="100"/>
                    <w:jc w:val="left"/>
                    <w:textAlignment w:val="baseline"/>
                    <w:rPr>
                      <w:rFonts w:hint="default" w:ascii="ＭＳ ゴシック" w:hAnsi="ＭＳ ゴシック" w:eastAsia="ＭＳ ゴシック"/>
                      <w:color w:val="000000"/>
                      <w:spacing w:val="16"/>
                      <w:kern w:val="0"/>
                    </w:rPr>
                  </w:pPr>
                  <w:bookmarkStart w:id="2" w:name="_GoBack"/>
                  <w:bookmarkEnd w:id="2"/>
                </w:p>
                <w:p>
                  <w:pPr>
                    <w:pStyle w:val="0"/>
                    <w:suppressAutoHyphens w:val="1"/>
                    <w:kinsoku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r>
                    <w:rPr>
                      <w:rFonts w:hint="default" w:ascii="ＭＳ ゴシック" w:hAnsi="ＭＳ ゴシック" w:eastAsia="ＭＳ ゴシック"/>
                      <w:color w:val="000000"/>
                      <w:spacing w:val="16"/>
                      <w:kern w:val="0"/>
                    </w:rPr>
                    <w:t>記号番号：</w:t>
                  </w:r>
                  <w:r>
                    <w:rPr>
                      <w:rFonts w:hint="eastAsia" w:ascii="ＭＳ ゴシック" w:hAnsi="ＭＳ ゴシック" w:eastAsia="ＭＳ ゴシック"/>
                      <w:color w:val="000000"/>
                      <w:spacing w:val="16"/>
                      <w:kern w:val="0"/>
                    </w:rPr>
                    <w:t>北秋　　　　　　　　　）</w:t>
                  </w:r>
                </w:p>
                <w:p>
                  <w:pPr>
                    <w:pStyle w:val="0"/>
                    <w:suppressAutoHyphens w:val="1"/>
                    <w:kinsoku w:val="0"/>
                    <w:overflowPunct w:val="0"/>
                    <w:autoSpaceDE w:val="0"/>
                    <w:autoSpaceDN w:val="0"/>
                    <w:adjustRightInd w:val="0"/>
                    <w:spacing w:line="30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300"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信用保証協会への申込期間</w:t>
                  </w:r>
                </w:p>
                <w:p>
                  <w:pPr>
                    <w:pStyle w:val="0"/>
                    <w:suppressAutoHyphens w:val="1"/>
                    <w:kinsoku w:val="0"/>
                    <w:wordWrap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400" w:lineRule="atLeast"/>
                    <w:jc w:val="left"/>
                    <w:textAlignment w:val="baseline"/>
                    <w:rPr>
                      <w:rFonts w:hint="eastAsia"/>
                    </w:rPr>
                  </w:pPr>
                  <w:r>
                    <w:rPr>
                      <w:rFonts w:hint="eastAsia" w:ascii="ＭＳ ゴシック" w:hAnsi="ＭＳ ゴシック" w:eastAsia="ＭＳ ゴシック"/>
                      <w:color w:val="000000"/>
                      <w:spacing w:val="16"/>
                      <w:kern w:val="0"/>
                    </w:rPr>
                    <w:t>　　　　　　　　　　　　　　　　　　　　北秋田市長　津谷　永光</w:t>
                  </w:r>
                </w:p>
                <w:p>
                  <w:pPr>
                    <w:pStyle w:val="0"/>
                    <w:suppressAutoHyphens w:val="1"/>
                    <w:kinsoku w:val="0"/>
                    <w:overflowPunct w:val="0"/>
                    <w:autoSpaceDE w:val="0"/>
                    <w:autoSpaceDN w:val="0"/>
                    <w:adjustRightInd w:val="0"/>
                    <w:jc w:val="left"/>
                    <w:textAlignment w:val="baseline"/>
                    <w:rPr>
                      <w:rFonts w:hint="eastAsia"/>
                    </w:rPr>
                  </w:pPr>
                </w:p>
              </w:tc>
            </w:tr>
          </w:tbl>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bookmarkEnd w:id="0"/>
            <w:bookmarkEnd w:id="1"/>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（注２）○○○○には、外的要因及び増加している費用を入れる。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（注３）企業全体の月平均売上高営業利益率を記載。</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rPr>
          <w:rFonts w:hint="default" w:ascii="ＭＳ ゴシック" w:hAnsi="ＭＳ ゴシック" w:eastAsia="ＭＳ ゴシック"/>
          <w:color w:val="000000"/>
          <w:spacing w:val="16"/>
          <w:kern w:val="0"/>
        </w:rPr>
        <w:sectPr>
          <w:pgSz w:w="11906" w:h="16838"/>
          <w:pgMar w:top="567" w:right="1134" w:bottom="567" w:left="1134" w:header="0" w:footer="0" w:gutter="0"/>
          <w:cols w:space="720"/>
          <w:textDirection w:val="lrTb"/>
          <w:docGrid w:linePitch="360"/>
        </w:sectPr>
      </w:pPr>
    </w:p>
    <w:p>
      <w:pPr>
        <w:pStyle w:val="0"/>
        <w:rPr>
          <w:rFonts w:hint="default" w:ascii="ＭＳ ゴシック" w:hAnsi="ＭＳ ゴシック" w:eastAsia="ＭＳ ゴシック"/>
        </w:rPr>
      </w:pP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1</Words>
  <Characters>712</Characters>
  <Application>JUST Note</Application>
  <Lines>63</Lines>
  <Paragraphs>31</Paragraphs>
  <Company>METI</Company>
  <CharactersWithSpaces>1095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杉渕 拓弥</cp:lastModifiedBy>
  <cp:lastPrinted>2026-01-05T05:03:23Z</cp:lastPrinted>
  <dcterms:created xsi:type="dcterms:W3CDTF">2024-11-25T01:59:00Z</dcterms:created>
  <dcterms:modified xsi:type="dcterms:W3CDTF">2026-01-05T02:30:26Z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