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4082"/>
      </w:tblGrid>
      <w:tr>
        <w:trPr>
          <w:trHeight w:val="400" w:hRule="atLeast"/>
        </w:trPr>
        <w:tc>
          <w:tcPr>
            <w:tcW w:w="1076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4082"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4082"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様式第５－（イ）－⑥</w:t>
      </w:r>
    </w:p>
    <w:tbl>
      <w:tblPr>
        <w:tblStyle w:val="11"/>
        <w:tblW w:w="10640"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640"/>
      </w:tblGrid>
      <w:tr>
        <w:trPr>
          <w:trHeight w:val="11829" w:hRule="atLeast"/>
        </w:trPr>
        <w:tc>
          <w:tcPr>
            <w:tcW w:w="10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60" w:lineRule="exact"/>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6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中小企業信用保険法第２条第５項第５号の規定による認定申請書（イ－⑥）</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北秋田市長</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7"/>
              <w:spacing w:line="260" w:lineRule="exact"/>
              <w:jc w:val="left"/>
              <w:rPr>
                <w:rFonts w:hint="default"/>
              </w:rPr>
            </w:pPr>
            <w:r>
              <w:rPr>
                <w:rFonts w:hint="eastAsia"/>
              </w:rPr>
              <w:t>（表</w:t>
            </w:r>
            <w:r>
              <w:rPr>
                <w:rFonts w:hint="eastAsia"/>
              </w:rPr>
              <w:t>)</w:t>
            </w:r>
          </w:p>
          <w:tbl>
            <w:tblPr>
              <w:tblStyle w:val="11"/>
              <w:tblW w:w="9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5"/>
              <w:gridCol w:w="3167"/>
              <w:gridCol w:w="3167"/>
            </w:tblGrid>
            <w:tr>
              <w:trPr>
                <w:trHeight w:val="270" w:hRule="atLeast"/>
              </w:trPr>
              <w:tc>
                <w:tcPr>
                  <w:tcW w:w="316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67"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67"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281" w:hRule="atLeast"/>
              </w:trPr>
              <w:tc>
                <w:tcPr>
                  <w:tcW w:w="3165"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67"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67"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6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center"/>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spacing w:val="16"/>
                <w:kern w:val="0"/>
              </w:rPr>
              <w:t>記</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（１）新型コロナウイルス感染症の影響を受ける直前同期の企業全体の売上高等に対する、上記の表に記載した指定業種（以下同じ。）に属する事業の売上高等の減少額等の割合</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Ｂ：Ａの期間に対応する新型コロナウイルス感染症の影響を受ける直前同期の</w:t>
            </w:r>
          </w:p>
          <w:p>
            <w:pPr>
              <w:pStyle w:val="0"/>
              <w:suppressAutoHyphens w:val="1"/>
              <w:kinsoku w:val="0"/>
              <w:overflowPunct w:val="0"/>
              <w:autoSpaceDE w:val="0"/>
              <w:autoSpaceDN w:val="0"/>
              <w:adjustRightInd w:val="0"/>
              <w:spacing w:line="260" w:lineRule="exact"/>
              <w:ind w:firstLine="840" w:firstLineChars="4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３か月間の指定業種に属する事業の売上高等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Ｄ：Ａの期間に対応する新型コロナウイルス感染症の影響を受ける直前同期の</w:t>
            </w:r>
          </w:p>
          <w:p>
            <w:pPr>
              <w:pStyle w:val="0"/>
              <w:suppressAutoHyphens w:val="1"/>
              <w:kinsoku w:val="0"/>
              <w:overflowPunct w:val="0"/>
              <w:autoSpaceDE w:val="0"/>
              <w:autoSpaceDN w:val="0"/>
              <w:adjustRightInd w:val="0"/>
              <w:spacing w:line="260" w:lineRule="exact"/>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３か月間の全体の売上高等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Ｄ－Ｃ</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Ｃ：Ａの期間の全体の売上高等　　　　　　　　　　　　　　　　　　　　</w:t>
            </w:r>
            <w:r>
              <w:rPr>
                <w:rFonts w:hint="eastAsia" w:ascii="ＭＳ ゴシック" w:hAnsi="ＭＳ ゴシック" w:eastAsia="ＭＳ ゴシック"/>
                <w:color w:val="000000"/>
                <w:kern w:val="0"/>
                <w:u w:val="single" w:color="auto"/>
              </w:rPr>
              <w:t>　　　　　　　円</w:t>
            </w:r>
          </w:p>
          <w:p>
            <w:pPr>
              <w:pStyle w:val="0"/>
              <w:suppressAutoHyphens w:val="1"/>
              <w:kinsoku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Ｄ：</w:t>
            </w:r>
            <w:r>
              <w:rPr>
                <w:rFonts w:hint="eastAsia" w:ascii="ＭＳ ゴシック" w:hAnsi="ＭＳ ゴシック" w:eastAsia="ＭＳ ゴシック"/>
                <w:color w:val="000000"/>
                <w:kern w:val="0"/>
              </w:rPr>
              <w:t>Ａの期間に対応する新型コロナウイルス感染症の影響を受ける直前同期の</w:t>
            </w:r>
          </w:p>
          <w:p>
            <w:pPr>
              <w:pStyle w:val="0"/>
              <w:suppressAutoHyphens w:val="1"/>
              <w:kinsoku w:val="0"/>
              <w:overflowPunct w:val="0"/>
              <w:autoSpaceDE w:val="0"/>
              <w:autoSpaceDN w:val="0"/>
              <w:adjustRightInd w:val="0"/>
              <w:spacing w:line="260" w:lineRule="exact"/>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３か月間の全体の売上高等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19"/>
              <w:spacing w:line="400" w:lineRule="atLeast"/>
              <w:ind w:left="0" w:leftChars="0" w:firstLine="630" w:firstLineChars="300"/>
              <w:rPr>
                <w:rFonts w:hint="eastAsia" w:asciiTheme="majorEastAsia" w:hAnsiTheme="majorEastAsia" w:eastAsiaTheme="maj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140335</wp:posOffset>
                      </wp:positionH>
                      <wp:positionV relativeFrom="paragraph">
                        <wp:posOffset>13970</wp:posOffset>
                      </wp:positionV>
                      <wp:extent cx="6210300" cy="117665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6210300" cy="1176655"/>
                              </a:xfrm>
                              <a:prstGeom prst="rect">
                                <a:avLst/>
                              </a:prstGeom>
                              <a:noFill/>
                              <a:ln w="9525">
                                <a:solidFill>
                                  <a:srgbClr val="000000"/>
                                </a:solidFill>
                                <a:miter lim="800000"/>
                                <a:headEnd/>
                                <a:tailEnd/>
                              </a:ln>
                            </wps:spPr>
                            <wps:bodyPr/>
                          </wps:wsp>
                        </a:graphicData>
                      </a:graphic>
                    </wp:anchor>
                  </w:drawing>
                </mc:Choice>
                <mc:Fallback>
                  <w:pict>
                    <v:rect id="正方形/長方形 2" style="mso-position-vertical-relative:text;z-index:2;mso-wrap-distance-left:9pt;width:489pt;height:92.65pt;mso-position-horizontal-relative:text;position:absolute;margin-left:11.05pt;margin-top:1.1000000000000001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Theme="majorEastAsia" w:hAnsiTheme="majorEastAsia" w:eastAsiaTheme="majorEastAsia"/>
              </w:rPr>
              <w:t>令和　　年　　月　　日</w:t>
            </w:r>
            <w:r>
              <w:rPr>
                <w:rFonts w:hint="eastAsia" w:asciiTheme="majorEastAsia" w:hAnsiTheme="majorEastAsia" w:eastAsiaTheme="majorEastAsia"/>
                <w:color w:val="000000"/>
                <w:kern w:val="0"/>
              </w:rPr>
              <w:t>（北秋　　　　　　　　　　）</w:t>
            </w:r>
          </w:p>
          <w:p>
            <w:pPr>
              <w:pStyle w:val="19"/>
              <w:spacing w:line="400" w:lineRule="atLeast"/>
              <w:ind w:firstLine="630" w:firstLineChars="300"/>
              <w:rPr>
                <w:rFonts w:hint="eastAsia"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19"/>
              <w:spacing w:line="400" w:lineRule="atLeast"/>
              <w:ind w:firstLine="630" w:firstLineChars="300"/>
              <w:rPr>
                <w:rFonts w:hint="eastAsia" w:asciiTheme="majorEastAsia" w:hAnsiTheme="majorEastAsia" w:eastAsiaTheme="majorEastAsia"/>
              </w:rPr>
            </w:pPr>
            <w:r>
              <w:rPr>
                <w:rFonts w:hint="eastAsia" w:asciiTheme="majorEastAsia" w:hAnsiTheme="majorEastAsia" w:eastAsiaTheme="majorEastAsia"/>
              </w:rPr>
              <w:t>※本認定書の有効期間：令和　　年　　月　　日から令和　　年　　月　　日まで</w:t>
            </w:r>
          </w:p>
          <w:p>
            <w:pPr>
              <w:pStyle w:val="19"/>
              <w:spacing w:line="200" w:lineRule="exact"/>
              <w:ind w:firstLine="630" w:firstLineChars="300"/>
              <w:rPr>
                <w:rFonts w:hint="eastAsia" w:asciiTheme="majorEastAsia" w:hAnsiTheme="majorEastAsia" w:eastAsiaTheme="majorEastAsia"/>
              </w:rPr>
            </w:pPr>
          </w:p>
          <w:p>
            <w:pPr>
              <w:pStyle w:val="0"/>
              <w:suppressAutoHyphens w:val="1"/>
              <w:kinsoku w:val="0"/>
              <w:overflowPunct w:val="0"/>
              <w:autoSpaceDE w:val="0"/>
              <w:autoSpaceDN w:val="0"/>
              <w:adjustRightInd w:val="0"/>
              <w:spacing w:line="220" w:lineRule="exact"/>
              <w:jc w:val="left"/>
              <w:textAlignment w:val="baseline"/>
              <w:rPr>
                <w:rFonts w:hint="eastAsia" w:asciiTheme="majorEastAsia" w:hAnsiTheme="majorEastAsia" w:eastAsiaTheme="majorEastAsia"/>
                <w:color w:val="000000"/>
                <w:spacing w:val="16"/>
                <w:kern w:val="0"/>
              </w:rPr>
            </w:pPr>
            <w:r>
              <w:rPr>
                <w:rFonts w:hint="eastAsia" w:asciiTheme="majorEastAsia" w:hAnsiTheme="majorEastAsia" w:eastAsiaTheme="majorEastAsia"/>
              </w:rPr>
              <w:t>　　　　　　　　　　　　　　　　　　　　　　　　　　　　　　　　北秋田市長　津谷　永光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bookmarkStart w:id="0" w:name="_GoBack"/>
            <w:bookmarkEnd w:id="0"/>
          </w:p>
        </w:tc>
      </w:tr>
    </w:tbl>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１）本様式は、新型コロナウイルス感染症の影響を受けている事業者であって、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spacing w:line="22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spacing w:line="22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市町村長又は特別区長から認定を受けた後、本認定の有効期間内（３０日）に金融機関又は信用保証協会に対して、経営安定関連保証の申込みを行うことが必要です。</w:t>
      </w:r>
    </w:p>
    <w:p>
      <w:pPr>
        <w:pStyle w:val="24"/>
        <w:numPr>
          <w:ilvl w:val="0"/>
          <w:numId w:val="1"/>
        </w:numPr>
        <w:suppressAutoHyphens w:val="1"/>
        <w:spacing w:line="22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認定日から３０日以内にセーフティネット保証を申し込まない場合、無効となります。</w:t>
      </w:r>
    </w:p>
    <w:sectPr>
      <w:footerReference r:id="rId6" w:type="default"/>
      <w:pgSz w:w="11906" w:h="16838"/>
      <w:pgMar w:top="454" w:right="510" w:bottom="454" w:left="510" w:header="851" w:footer="340"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right"/>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D1A43BA"/>
    <w:lvl w:ilvl="0" w:tplc="3364D4F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ゴシック" w:hAnsi="ＭＳ ゴシック" w:eastAsia="ＭＳ ゴシック"/>
      <w:color w:val="000000"/>
      <w:kern w:val="0"/>
    </w:rPr>
  </w:style>
  <w:style w:type="character" w:styleId="16" w:customStyle="1">
    <w:name w:val="記 (文字)"/>
    <w:basedOn w:val="10"/>
    <w:next w:val="16"/>
    <w:link w:val="15"/>
    <w:uiPriority w:val="0"/>
    <w:rPr>
      <w:rFonts w:ascii="ＭＳ ゴシック" w:hAnsi="ＭＳ ゴシック" w:eastAsia="ＭＳ ゴシック"/>
      <w:color w:val="000000"/>
      <w:kern w:val="0"/>
    </w:rPr>
  </w:style>
  <w:style w:type="paragraph" w:styleId="17">
    <w:name w:val="Closing"/>
    <w:basedOn w:val="0"/>
    <w:next w:val="17"/>
    <w:link w:val="18"/>
    <w:uiPriority w:val="0"/>
    <w:pPr>
      <w:jc w:val="right"/>
    </w:pPr>
    <w:rPr>
      <w:rFonts w:ascii="ＭＳ ゴシック" w:hAnsi="ＭＳ ゴシック" w:eastAsia="ＭＳ ゴシック"/>
      <w:color w:val="000000"/>
      <w:kern w:val="0"/>
    </w:rPr>
  </w:style>
  <w:style w:type="character" w:styleId="18" w:customStyle="1">
    <w:name w:val="結語 (文字)"/>
    <w:basedOn w:val="10"/>
    <w:next w:val="18"/>
    <w:link w:val="17"/>
    <w:uiPriority w:val="0"/>
    <w:rPr>
      <w:rFonts w:ascii="ＭＳ ゴシック" w:hAnsi="ＭＳ ゴシック" w:eastAsia="ＭＳ ゴシック"/>
      <w:color w:val="000000"/>
      <w:kern w:val="0"/>
    </w:rPr>
  </w:style>
  <w:style w:type="paragraph" w:styleId="19" w:customStyle="1">
    <w:name w:val="一太郎８/９"/>
    <w:next w:val="19"/>
    <w:link w:val="0"/>
    <w:uiPriority w:val="0"/>
    <w:pPr>
      <w:widowControl w:val="0"/>
      <w:wordWrap w:val="0"/>
      <w:autoSpaceDE w:val="0"/>
      <w:autoSpaceDN w:val="0"/>
      <w:adjustRightInd w:val="0"/>
      <w:spacing w:line="358" w:lineRule="atLeast"/>
      <w:jc w:val="both"/>
    </w:pPr>
    <w:rPr>
      <w:rFonts w:ascii="Century" w:hAnsi="Century" w:eastAsia="ＭＳ 明朝"/>
      <w:kern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2</Words>
  <Characters>1003</Characters>
  <Application>JUST Note</Application>
  <Lines>65</Lines>
  <Paragraphs>37</Paragraphs>
  <CharactersWithSpaces>1499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上遠野 良</dc:creator>
  <cp:lastModifiedBy>杉渕 拓弥</cp:lastModifiedBy>
  <dcterms:created xsi:type="dcterms:W3CDTF">2024-06-13T09:57:00Z</dcterms:created>
  <dcterms:modified xsi:type="dcterms:W3CDTF">2024-07-02T07:20:57Z</dcterms:modified>
  <cp:revision>8</cp:revision>
</cp:coreProperties>
</file>