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別紙</w:t>
      </w:r>
      <w:r>
        <w:rPr>
          <w:rFonts w:hint="eastAsia" w:asciiTheme="minorEastAsia" w:hAnsiTheme="minorEastAsia" w:eastAsiaTheme="minorEastAsia"/>
          <w:color w:val="auto"/>
          <w:sz w:val="21"/>
          <w:u w:val="none" w:color="auto"/>
        </w:rPr>
        <w:t xml:space="preserve"> </w:t>
      </w:r>
    </w:p>
    <w:p>
      <w:pPr>
        <w:pStyle w:val="0"/>
        <w:rPr>
          <w:rFonts w:hint="eastAsia" w:asciiTheme="minorEastAsia" w:hAnsiTheme="minorEastAsia" w:eastAsiaTheme="minorEastAsia"/>
          <w:color w:val="auto"/>
          <w:sz w:val="21"/>
          <w:u w:val="none" w:color="auto"/>
        </w:rPr>
      </w:pPr>
    </w:p>
    <w:p>
      <w:pPr>
        <w:pStyle w:val="0"/>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岩石採取計画認可申請書作成要領</w:t>
      </w:r>
    </w:p>
    <w:p>
      <w:pPr>
        <w:pStyle w:val="0"/>
        <w:rPr>
          <w:rFonts w:hint="eastAsia" w:asciiTheme="minorEastAsia" w:hAnsiTheme="minorEastAsia" w:eastAsiaTheme="minorEastAsia"/>
          <w:color w:val="auto"/>
          <w:sz w:val="21"/>
          <w:u w:val="none" w:color="auto"/>
        </w:rPr>
      </w:pPr>
    </w:p>
    <w:p>
      <w:pPr>
        <w:pStyle w:val="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1"/>
          <w:u w:val="none" w:color="auto"/>
        </w:rPr>
        <w:t>　</w:t>
      </w:r>
      <w:r>
        <w:rPr>
          <w:rFonts w:hint="eastAsia" w:asciiTheme="minorEastAsia" w:hAnsiTheme="minorEastAsia" w:eastAsiaTheme="minorEastAsia"/>
          <w:color w:val="auto"/>
          <w:sz w:val="20"/>
          <w:u w:val="none" w:color="auto"/>
        </w:rPr>
        <w:t>岩石採取計画認可申請書及び変更認可申請にあたっては、秋田県岩石採取計画認可事務取扱要綱に定める様式第１号、又は第３号に所定の事項を記載するものとする。</w:t>
      </w:r>
    </w:p>
    <w:p>
      <w:pPr>
        <w:pStyle w:val="0"/>
        <w:rPr>
          <w:rFonts w:hint="eastAsia" w:asciiTheme="minorEastAsia" w:hAnsiTheme="minorEastAsia" w:eastAsiaTheme="minorEastAsia"/>
          <w:color w:val="auto"/>
          <w:sz w:val="20"/>
          <w:u w:val="none" w:color="auto"/>
        </w:rPr>
      </w:pPr>
    </w:p>
    <w:p>
      <w:pPr>
        <w:pStyle w:val="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１　申請書の記載</w:t>
      </w:r>
    </w:p>
    <w:p>
      <w:pPr>
        <w:pStyle w:val="0"/>
        <w:ind w:firstLineChars="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（１）　用紙の大きさは日本産業規格Ａ４とすること。</w:t>
      </w:r>
    </w:p>
    <w:p>
      <w:pPr>
        <w:pStyle w:val="0"/>
        <w:ind w:firstLineChars="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（２）　（略）</w:t>
      </w:r>
    </w:p>
    <w:p>
      <w:pPr>
        <w:pStyle w:val="0"/>
        <w:ind w:left="600" w:hanging="600" w:hanging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（３）　それぞれの記載事項について記載欄が不足したときは、適宜欄を追加し、又は別紙とし漏れなく記</w:t>
      </w:r>
      <w:bookmarkStart w:id="0" w:name="_GoBack"/>
      <w:bookmarkEnd w:id="0"/>
      <w:r>
        <w:rPr>
          <w:rFonts w:hint="eastAsia" w:asciiTheme="minorEastAsia" w:hAnsiTheme="minorEastAsia" w:eastAsiaTheme="minorEastAsia"/>
          <w:color w:val="auto"/>
          <w:sz w:val="20"/>
          <w:u w:val="none" w:color="auto"/>
        </w:rPr>
        <w:t>載すること。</w:t>
      </w:r>
    </w:p>
    <w:p>
      <w:pPr>
        <w:pStyle w:val="0"/>
        <w:ind w:left="600" w:hanging="600" w:hanging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（４）　「１　岩石採取場の区域」については、</w:t>
      </w:r>
      <w:r>
        <w:rPr>
          <w:rFonts w:hint="eastAsia" w:asciiTheme="minorEastAsia" w:hAnsiTheme="minorEastAsia" w:eastAsiaTheme="minorEastAsia"/>
          <w:color w:val="auto"/>
          <w:sz w:val="20"/>
          <w:u w:val="none" w:color="FF0000"/>
        </w:rPr>
        <w:t>以下のとおりとすること。</w:t>
      </w:r>
    </w:p>
    <w:p>
      <w:pPr>
        <w:pStyle w:val="0"/>
        <w:ind w:left="820" w:leftChars="200" w:hanging="400" w:hangingChars="200"/>
        <w:rPr>
          <w:rFonts w:hint="eastAsia" w:asciiTheme="minorEastAsia" w:hAnsiTheme="minorEastAsia" w:eastAsiaTheme="minorEastAsia"/>
          <w:color w:val="auto"/>
          <w:sz w:val="20"/>
          <w:u w:val="none" w:color="FF0000"/>
        </w:rPr>
      </w:pPr>
      <w:r>
        <w:rPr>
          <w:rFonts w:hint="eastAsia" w:asciiTheme="minorEastAsia" w:hAnsiTheme="minorEastAsia" w:eastAsiaTheme="minorEastAsia"/>
          <w:color w:val="auto"/>
          <w:sz w:val="20"/>
          <w:u w:val="none" w:color="FF0000"/>
        </w:rPr>
        <w:t>①　採取場所在地には、地番まで記載すること。採取場に複数の地番がある場合は、代表的な地番を記載し、その後ろに「ほか○筆」と記載すること。</w:t>
      </w:r>
    </w:p>
    <w:p>
      <w:pPr>
        <w:pStyle w:val="0"/>
        <w:ind w:left="820" w:leftChars="200" w:hanging="400" w:hanging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FF0000"/>
        </w:rPr>
        <w:t>②　区分毎に地番及び面積、所有者を記載するほか、登記簿及び契約書等の欄には該当する場合は○印をし、面積及び他法令の規制を受ける場合はその法令名を記載すること。</w:t>
      </w:r>
    </w:p>
    <w:p>
      <w:pPr>
        <w:pStyle w:val="0"/>
        <w:ind w:left="600" w:hanging="600" w:hangingChars="300"/>
        <w:rPr>
          <w:rFonts w:hint="eastAsia" w:asciiTheme="minorEastAsia" w:hAnsiTheme="minorEastAsia" w:eastAsiaTheme="minorEastAsia"/>
          <w:color w:val="auto"/>
          <w:sz w:val="20"/>
          <w:u w:val="none" w:color="auto"/>
        </w:rPr>
      </w:pPr>
    </w:p>
    <w:p>
      <w:pPr>
        <w:pStyle w:val="0"/>
        <w:ind w:left="0" w:leftChars="0" w:hanging="800" w:hangingChars="4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（５）　「２　採取をする岩石の種類及び数量」については、以下のとおりとすること。</w:t>
      </w:r>
    </w:p>
    <w:p>
      <w:pPr>
        <w:pStyle w:val="0"/>
        <w:ind w:left="820" w:leftChars="200" w:hanging="400" w:hanging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①　（略）</w:t>
      </w:r>
    </w:p>
    <w:p>
      <w:pPr>
        <w:pStyle w:val="0"/>
        <w:ind w:left="820" w:leftChars="200" w:hanging="400" w:hanging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②　土石量は、採取の期間中の採取量とすること。</w:t>
      </w:r>
    </w:p>
    <w:p>
      <w:pPr>
        <w:pStyle w:val="0"/>
        <w:ind w:left="620" w:leftChars="200" w:hanging="200" w:hanging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0"/>
          <w:u w:val="none" w:color="auto"/>
        </w:rPr>
        <w:t>③　「岩石量＝（土石量－表廃土石量）×比重」とすること。（「７　採取する岩石の用途」の数量と整合を図る。）</w:t>
      </w:r>
    </w:p>
    <w:p>
      <w:pPr>
        <w:pStyle w:val="0"/>
        <w:ind w:left="630" w:leftChars="200" w:hanging="210" w:hangingChars="100"/>
        <w:rPr>
          <w:rFonts w:hint="eastAsia" w:asciiTheme="minorEastAsia" w:hAnsiTheme="minorEastAsia" w:eastAsiaTheme="minorEastAsia"/>
          <w:color w:val="auto"/>
          <w:sz w:val="21"/>
          <w:u w:val="none" w:color="auto"/>
        </w:rPr>
      </w:pPr>
    </w:p>
    <w:p>
      <w:pPr>
        <w:pStyle w:val="0"/>
        <w:ind w:left="600" w:hanging="600" w:hanging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（６）　「３　採取の期間」については、秋田県岩石採取計画認可事務取扱要綱第７条及び第８条の規定による期間内とし、他法令による許認可等の期間、土地の賃貸借契約等の期間と整合していること。また、採掘終了後の跡地整理に要する期間も含めた期間とすること。</w:t>
      </w:r>
    </w:p>
    <w:p>
      <w:pPr>
        <w:pStyle w:val="0"/>
        <w:ind w:left="600" w:hanging="600" w:hangingChars="300"/>
        <w:rPr>
          <w:rFonts w:hint="eastAsia" w:asciiTheme="minorEastAsia" w:hAnsiTheme="minorEastAsia" w:eastAsiaTheme="minorEastAsia"/>
          <w:color w:val="auto"/>
          <w:sz w:val="20"/>
          <w:u w:val="none" w:color="auto"/>
        </w:rPr>
      </w:pPr>
    </w:p>
    <w:p>
      <w:pPr>
        <w:pStyle w:val="0"/>
        <w:ind w:left="0" w:leftChars="0" w:hanging="800" w:hangingChars="4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（７）　「４　岩石の採取の方法及び採取のための設備その他の施設に関する事項」については、それぞれ以下の事項に留意して記載すること。</w:t>
      </w:r>
    </w:p>
    <w:p>
      <w:pPr>
        <w:pStyle w:val="0"/>
        <w:ind w:left="516" w:leftChars="200" w:hanging="96" w:hangingChars="48"/>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①　（略）</w:t>
      </w:r>
    </w:p>
    <w:p>
      <w:pPr>
        <w:pStyle w:val="0"/>
        <w:ind w:left="516" w:leftChars="200" w:hanging="96" w:hangingChars="48"/>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②　火薬類使用について、火薬類の使用の有無を記載し、火薬類を使用する場合には、その種別及び年間の使用予定量を記載し、発破規格図を添付すること。</w:t>
      </w:r>
    </w:p>
    <w:p>
      <w:pPr>
        <w:pStyle w:val="0"/>
        <w:ind w:left="516" w:leftChars="200" w:hanging="96" w:hangingChars="48"/>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③　（略）</w:t>
      </w:r>
    </w:p>
    <w:p>
      <w:pPr>
        <w:pStyle w:val="0"/>
        <w:ind w:left="516" w:leftChars="200" w:hanging="96" w:hangingChars="48"/>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④　沈殿池について、沈殿池の有無を記載し、沈殿池を設置する場合には集水区域を精査のうえ降雨強度は原則として</w:t>
      </w:r>
      <w:r>
        <w:rPr>
          <w:rFonts w:hint="eastAsia" w:asciiTheme="minorEastAsia" w:hAnsiTheme="minorEastAsia" w:eastAsiaTheme="minorEastAsia"/>
          <w:color w:val="auto"/>
          <w:sz w:val="20"/>
          <w:u w:val="none" w:color="auto"/>
        </w:rPr>
        <w:t>50</w:t>
      </w:r>
      <w:r>
        <w:rPr>
          <w:rFonts w:hint="eastAsia" w:asciiTheme="minorEastAsia" w:hAnsiTheme="minorEastAsia" w:eastAsiaTheme="minorEastAsia"/>
          <w:color w:val="auto"/>
          <w:sz w:val="20"/>
          <w:u w:val="none" w:color="auto"/>
        </w:rPr>
        <w:t>年確率を用いて設計すること。</w:t>
      </w:r>
    </w:p>
    <w:p>
      <w:pPr>
        <w:pStyle w:val="0"/>
        <w:ind w:left="620" w:leftChars="200" w:hanging="200" w:hangingChars="1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⑤　採取用機械について、用途別に記載し、能力が異なる場合はそれぞれ別段に記載すること。</w:t>
      </w:r>
    </w:p>
    <w:p>
      <w:pPr>
        <w:pStyle w:val="0"/>
        <w:ind w:left="516" w:leftChars="200" w:hanging="96" w:hangingChars="48"/>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⑥　破砕　選別について　、破砕選別の有無を記載し、破砕選別を行う場合には、機械の名称、能力、台数等及び水洗を行う場合は使用水量等を記載すること。</w:t>
      </w:r>
    </w:p>
    <w:p>
      <w:pPr>
        <w:pStyle w:val="0"/>
        <w:ind w:left="516" w:leftChars="200" w:hanging="96" w:hangingChars="48"/>
        <w:rPr>
          <w:rFonts w:hint="eastAsia" w:asciiTheme="minorEastAsia" w:hAnsiTheme="minorEastAsia" w:eastAsiaTheme="minorEastAsia"/>
          <w:color w:val="auto"/>
          <w:sz w:val="20"/>
          <w:u w:val="none" w:color="auto"/>
        </w:rPr>
      </w:pPr>
    </w:p>
    <w:p>
      <w:pPr>
        <w:pStyle w:val="0"/>
        <w:ind w:left="600" w:hanging="600" w:hanging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（８）　「５　岩石の採取に伴う災害の防止のための方法及び施設に関する事項」については、予想される災害の態様及び範囲（土地の崩壊、亀裂又は陥没、騒音、振動、粉じん、飛石、廃土又は廃石の流出、汚濁水の流出等の態様とこれらの災害が及ぼす範囲）並びに災害防止のためにとる措置（露天掘り採掘場における崩壊防止のための傾斜面の適正勾配、階段掘の採用、坑内堀における土地の亀裂又は陥没防止のための採掘跡の充填、支柱又は残柱の設置、汚濁水の処理施設等）について記載すること。また、「⑦採取跡における災害の防止のための措置」については、　　　　　　</w:t>
      </w:r>
    </w:p>
    <w:p>
      <w:pPr>
        <w:pStyle w:val="0"/>
        <w:ind w:left="630" w:leftChars="300" w:firstLineChars="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計画（用途、管理方法等）を記載するとともに関係する図面を添付すること。</w:t>
      </w:r>
    </w:p>
    <w:p>
      <w:pPr>
        <w:pStyle w:val="0"/>
        <w:ind w:left="600" w:hanging="600" w:hangingChars="300"/>
        <w:rPr>
          <w:rFonts w:hint="eastAsia" w:asciiTheme="minorEastAsia" w:hAnsiTheme="minorEastAsia" w:eastAsiaTheme="minorEastAsia"/>
          <w:color w:val="auto"/>
          <w:sz w:val="20"/>
          <w:u w:val="none" w:color="auto"/>
        </w:rPr>
      </w:pPr>
    </w:p>
    <w:p>
      <w:pPr>
        <w:pStyle w:val="0"/>
        <w:ind w:left="0" w:leftChars="0" w:hanging="800" w:hangingChars="4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（９）　「７　採取する岩石の用途」については、「</w:t>
      </w:r>
      <w:r>
        <w:rPr>
          <w:rFonts w:hint="eastAsia" w:asciiTheme="minorEastAsia" w:hAnsiTheme="minorEastAsia" w:eastAsiaTheme="minorEastAsia"/>
          <w:color w:val="auto"/>
          <w:sz w:val="20"/>
          <w:u w:val="none" w:color="FF0000"/>
        </w:rPr>
        <w:t>２　</w:t>
      </w:r>
      <w:r>
        <w:rPr>
          <w:rFonts w:hint="eastAsia" w:asciiTheme="minorEastAsia" w:hAnsiTheme="minorEastAsia" w:eastAsiaTheme="minorEastAsia"/>
          <w:color w:val="auto"/>
          <w:sz w:val="20"/>
          <w:u w:val="none" w:color="auto"/>
        </w:rPr>
        <w:t>採取をする岩石の種類及び数量」の岩石の数量と整合を図ること。</w:t>
      </w:r>
      <w:r>
        <w:rPr>
          <w:rFonts w:hint="eastAsia" w:asciiTheme="minorEastAsia" w:hAnsiTheme="minorEastAsia" w:eastAsiaTheme="minorEastAsia"/>
          <w:color w:val="auto"/>
          <w:sz w:val="20"/>
          <w:u w:val="none" w:color="FF0000"/>
        </w:rPr>
        <w:t>また、その他の用途については、カッコ内に主な用途を記入すること。</w:t>
      </w:r>
    </w:p>
    <w:p>
      <w:pPr>
        <w:pStyle w:val="0"/>
        <w:ind w:left="600" w:hanging="600" w:hangingChars="300"/>
        <w:rPr>
          <w:rFonts w:hint="eastAsia" w:asciiTheme="minorEastAsia" w:hAnsiTheme="minorEastAsia" w:eastAsiaTheme="minorEastAsia"/>
          <w:color w:val="auto"/>
          <w:sz w:val="20"/>
          <w:u w:val="none" w:color="auto"/>
        </w:rPr>
      </w:pPr>
    </w:p>
    <w:p>
      <w:pPr>
        <w:pStyle w:val="0"/>
        <w:ind w:left="600" w:hanging="600" w:hanging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auto"/>
        </w:rPr>
        <w:t>10</w:t>
      </w:r>
      <w:r>
        <w:rPr>
          <w:rFonts w:hint="eastAsia" w:asciiTheme="minorEastAsia" w:hAnsiTheme="minorEastAsia" w:eastAsiaTheme="minorEastAsia"/>
          <w:color w:val="auto"/>
          <w:sz w:val="20"/>
          <w:u w:val="none" w:color="auto"/>
        </w:rPr>
        <w:t>）　「８　表土及び廃土石の堆積の方法」については、採取の期間中の表土及び廃土石の発生量を記載し、堆積場等の有無、概要を記載すること。</w:t>
      </w:r>
    </w:p>
    <w:p>
      <w:pPr>
        <w:pStyle w:val="0"/>
        <w:ind w:left="600" w:hanging="600" w:hangingChars="300"/>
        <w:rPr>
          <w:rFonts w:hint="eastAsia" w:asciiTheme="minorEastAsia" w:hAnsiTheme="minorEastAsia" w:eastAsiaTheme="minorEastAsia"/>
          <w:color w:val="auto"/>
          <w:sz w:val="20"/>
          <w:u w:val="none" w:color="auto"/>
        </w:rPr>
      </w:pPr>
    </w:p>
    <w:p>
      <w:pPr>
        <w:pStyle w:val="0"/>
        <w:ind w:left="420" w:hanging="420" w:hangingChars="2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auto"/>
        </w:rPr>
        <w:t>11</w:t>
      </w:r>
      <w:r>
        <w:rPr>
          <w:rFonts w:hint="eastAsia" w:asciiTheme="minorEastAsia" w:hAnsiTheme="minorEastAsia" w:eastAsiaTheme="minorEastAsia"/>
          <w:color w:val="auto"/>
          <w:sz w:val="20"/>
          <w:u w:val="none" w:color="auto"/>
        </w:rPr>
        <w:t>）　（</w:t>
      </w:r>
      <w:r>
        <w:rPr>
          <w:rFonts w:hint="eastAsia" w:asciiTheme="minorEastAsia" w:hAnsiTheme="minorEastAsia" w:eastAsiaTheme="minorEastAsia"/>
          <w:color w:val="auto"/>
          <w:sz w:val="20"/>
          <w:u w:val="none" w:color="auto"/>
        </w:rPr>
        <w:t>10</w:t>
      </w:r>
      <w:r>
        <w:rPr>
          <w:rFonts w:hint="eastAsia" w:asciiTheme="minorEastAsia" w:hAnsiTheme="minorEastAsia" w:eastAsiaTheme="minorEastAsia"/>
          <w:color w:val="auto"/>
          <w:sz w:val="20"/>
          <w:u w:val="none" w:color="auto"/>
        </w:rPr>
        <w:t>）の安定計算については、結果を記載するとともに関係する図面を添付すること。また、安定計算によらない場合はその理由、傾斜面の勾配、堆積高さ等について記載すること。</w:t>
      </w:r>
    </w:p>
    <w:p>
      <w:pPr>
        <w:pStyle w:val="0"/>
        <w:ind w:left="420" w:hanging="420" w:hangingChars="2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(12)</w:t>
      </w:r>
      <w:r>
        <w:rPr>
          <w:rFonts w:hint="eastAsia" w:asciiTheme="minorEastAsia" w:hAnsiTheme="minorEastAsia" w:eastAsiaTheme="minorEastAsia"/>
          <w:color w:val="auto"/>
          <w:sz w:val="21"/>
          <w:u w:val="none" w:color="auto"/>
        </w:rPr>
        <w:t>　「脱水ケーキの処理の方法」については、堆積する場合には</w:t>
      </w:r>
      <w:r>
        <w:rPr>
          <w:rFonts w:hint="eastAsia" w:asciiTheme="minorEastAsia" w:hAnsiTheme="minorEastAsia" w:eastAsiaTheme="minorEastAsia"/>
          <w:color w:val="auto"/>
          <w:sz w:val="21"/>
          <w:u w:val="none" w:color="auto"/>
        </w:rPr>
        <w:t>(10)</w:t>
      </w:r>
      <w:r>
        <w:rPr>
          <w:rFonts w:hint="eastAsia" w:asciiTheme="minorEastAsia" w:hAnsiTheme="minorEastAsia" w:eastAsiaTheme="minorEastAsia"/>
          <w:color w:val="auto"/>
          <w:sz w:val="21"/>
          <w:u w:val="none" w:color="auto"/>
        </w:rPr>
        <w:t>及び</w:t>
      </w:r>
      <w:r>
        <w:rPr>
          <w:rFonts w:hint="eastAsia" w:asciiTheme="minorEastAsia" w:hAnsiTheme="minorEastAsia" w:eastAsiaTheme="minorEastAsia"/>
          <w:color w:val="auto"/>
          <w:sz w:val="21"/>
          <w:u w:val="none" w:color="auto"/>
        </w:rPr>
        <w:t>(11)</w:t>
      </w:r>
      <w:r>
        <w:rPr>
          <w:rFonts w:hint="eastAsia" w:asciiTheme="minorEastAsia" w:hAnsiTheme="minorEastAsia" w:eastAsiaTheme="minorEastAsia"/>
          <w:color w:val="auto"/>
          <w:sz w:val="21"/>
          <w:u w:val="none" w:color="auto"/>
        </w:rPr>
        <w:t>に準じて記載すること。</w:t>
      </w:r>
    </w:p>
    <w:p>
      <w:pPr>
        <w:pStyle w:val="0"/>
        <w:rPr>
          <w:rFonts w:hint="eastAsia" w:asciiTheme="minorEastAsia" w:hAnsiTheme="minorEastAsia" w:eastAsiaTheme="minorEastAsia"/>
          <w:color w:val="auto"/>
          <w:sz w:val="21"/>
          <w:u w:val="none" w:color="auto"/>
        </w:rPr>
      </w:pP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２　添付書類</w:t>
      </w: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（１）　採取場位置図</w:t>
      </w:r>
    </w:p>
    <w:p>
      <w:pPr>
        <w:pStyle w:val="0"/>
        <w:ind w:left="630" w:leftChars="300" w:firstLine="200" w:firstLineChars="1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原則として</w:t>
      </w:r>
      <w:r>
        <w:rPr>
          <w:rFonts w:hint="eastAsia" w:asciiTheme="minorEastAsia" w:hAnsiTheme="minorEastAsia" w:eastAsiaTheme="minorEastAsia"/>
          <w:color w:val="auto"/>
          <w:sz w:val="20"/>
          <w:u w:val="none" w:color="auto"/>
        </w:rPr>
        <w:t>1/50,000</w:t>
      </w:r>
      <w:r>
        <w:rPr>
          <w:rFonts w:hint="eastAsia" w:asciiTheme="minorEastAsia" w:hAnsiTheme="minorEastAsia" w:eastAsiaTheme="minorEastAsia"/>
          <w:color w:val="auto"/>
          <w:sz w:val="20"/>
          <w:u w:val="none" w:color="auto"/>
        </w:rPr>
        <w:t>程度の地形図を用い、採取場の所在地及び採取場から県道、国道に至るまでの砕石等の運搬経路を明記すること。</w:t>
      </w:r>
    </w:p>
    <w:p>
      <w:pPr>
        <w:pStyle w:val="0"/>
        <w:ind w:leftChars="0" w:firstLine="0" w:firstLineChars="0"/>
        <w:rPr>
          <w:rFonts w:hint="eastAsia" w:asciiTheme="minorEastAsia" w:hAnsiTheme="minorEastAsia" w:eastAsiaTheme="minorEastAsia"/>
          <w:color w:val="auto"/>
          <w:sz w:val="20"/>
          <w:u w:val="none" w:color="auto"/>
        </w:rPr>
      </w:pPr>
    </w:p>
    <w:p>
      <w:pPr>
        <w:pStyle w:val="0"/>
        <w:ind w:leftChars="0" w:firstLine="0" w:firstLineChars="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（２）　周辺状況図</w:t>
      </w:r>
    </w:p>
    <w:p>
      <w:pPr>
        <w:pStyle w:val="0"/>
        <w:ind w:left="620" w:leftChars="200" w:hanging="200" w:hangingChars="1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①　原則として</w:t>
      </w:r>
      <w:r>
        <w:rPr>
          <w:rFonts w:hint="eastAsia" w:asciiTheme="minorEastAsia" w:hAnsiTheme="minorEastAsia" w:eastAsiaTheme="minorEastAsia"/>
          <w:color w:val="auto"/>
          <w:sz w:val="20"/>
          <w:u w:val="none" w:color="auto"/>
        </w:rPr>
        <w:t>1/5,000</w:t>
      </w:r>
      <w:r>
        <w:rPr>
          <w:rFonts w:hint="eastAsia" w:asciiTheme="minorEastAsia" w:hAnsiTheme="minorEastAsia" w:eastAsiaTheme="minorEastAsia"/>
          <w:color w:val="auto"/>
          <w:sz w:val="20"/>
          <w:u w:val="none" w:color="auto"/>
        </w:rPr>
        <w:t>以上の縮尺の地図を用い、採取計画関連区域を明記すること。</w:t>
      </w:r>
    </w:p>
    <w:p>
      <w:pPr>
        <w:pStyle w:val="0"/>
        <w:ind w:left="620" w:leftChars="200" w:hanging="200" w:hangingChars="1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②　採取計画関連区域の境界から、</w:t>
      </w:r>
      <w:r>
        <w:rPr>
          <w:rFonts w:hint="eastAsia" w:asciiTheme="minorEastAsia" w:hAnsiTheme="minorEastAsia" w:eastAsiaTheme="minorEastAsia"/>
          <w:color w:val="auto"/>
          <w:sz w:val="20"/>
          <w:u w:val="none" w:color="auto"/>
        </w:rPr>
        <w:t>300</w:t>
      </w:r>
      <w:r>
        <w:rPr>
          <w:rFonts w:hint="eastAsia" w:asciiTheme="minorEastAsia" w:hAnsiTheme="minorEastAsia" w:eastAsiaTheme="minorEastAsia"/>
          <w:color w:val="auto"/>
          <w:sz w:val="20"/>
          <w:u w:val="none" w:color="auto"/>
        </w:rPr>
        <w:t>ｍ程度以内の人家、公共施設、農地、河川、道路等を明示し境界からの距離を記載すること。</w:t>
      </w:r>
    </w:p>
    <w:p>
      <w:pPr>
        <w:pStyle w:val="0"/>
        <w:ind w:leftChars="0" w:firstLine="0" w:firstLineChars="0"/>
        <w:rPr>
          <w:rFonts w:hint="eastAsia" w:asciiTheme="minorEastAsia" w:hAnsiTheme="minorEastAsia" w:eastAsiaTheme="minorEastAsia"/>
          <w:color w:val="auto"/>
          <w:sz w:val="20"/>
          <w:u w:val="none" w:color="auto"/>
        </w:rPr>
      </w:pPr>
    </w:p>
    <w:p>
      <w:pPr>
        <w:pStyle w:val="0"/>
        <w:ind w:leftChars="0" w:firstLine="0" w:firstLineChars="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（３）　採取場平面図（実測平面図）</w:t>
      </w:r>
    </w:p>
    <w:p>
      <w:pPr>
        <w:pStyle w:val="0"/>
        <w:ind w:firstLine="420" w:firstLine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①　縦横断測量の測点及び水準抗の位置を明示すること。</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ア　原則として</w:t>
      </w:r>
      <w:r>
        <w:rPr>
          <w:rFonts w:hint="eastAsia" w:asciiTheme="minorEastAsia" w:hAnsiTheme="minorEastAsia" w:eastAsiaTheme="minorEastAsia"/>
          <w:color w:val="auto"/>
          <w:u w:val="none" w:color="auto"/>
        </w:rPr>
        <w:t>1/1,000</w:t>
      </w:r>
      <w:r>
        <w:rPr>
          <w:rFonts w:hint="eastAsia" w:asciiTheme="minorEastAsia" w:hAnsiTheme="minorEastAsia" w:eastAsiaTheme="minorEastAsia"/>
          <w:color w:val="auto"/>
          <w:u w:val="none" w:color="auto"/>
        </w:rPr>
        <w:t>以上の縮尺とする。</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イ　水準抗は固定しておくこと。</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ウ　等高線間隔は、原則として</w:t>
      </w:r>
      <w:r>
        <w:rPr>
          <w:rFonts w:hint="eastAsia" w:asciiTheme="minorEastAsia" w:hAnsiTheme="minorEastAsia" w:eastAsiaTheme="minorEastAsia"/>
          <w:color w:val="auto"/>
          <w:u w:val="none" w:color="auto"/>
        </w:rPr>
        <w:t>20m</w:t>
      </w:r>
      <w:r>
        <w:rPr>
          <w:rFonts w:hint="eastAsia" w:asciiTheme="minorEastAsia" w:hAnsiTheme="minorEastAsia" w:eastAsiaTheme="minorEastAsia"/>
          <w:color w:val="auto"/>
          <w:u w:val="none" w:color="auto"/>
        </w:rPr>
        <w:t>とする。</w:t>
      </w:r>
    </w:p>
    <w:p>
      <w:pPr>
        <w:pStyle w:val="0"/>
        <w:ind w:firstLine="400" w:firstLine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u w:val="none" w:color="auto"/>
        </w:rPr>
        <w:t>　エ　測量年月日、測量者名を記入すること。</w:t>
      </w:r>
    </w:p>
    <w:p>
      <w:pPr>
        <w:pStyle w:val="0"/>
        <w:ind w:firstLine="400" w:firstLine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②　採取計画区域（事業区域）の範囲を明示すること。</w:t>
      </w:r>
    </w:p>
    <w:p>
      <w:pPr>
        <w:pStyle w:val="0"/>
        <w:ind w:firstLine="400" w:firstLine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③　採取の期間中の採掘箇所（表土除去部分含む）及び表・廃土石堆場、破</w:t>
      </w:r>
    </w:p>
    <w:p>
      <w:pPr>
        <w:pStyle w:val="0"/>
        <w:ind w:firstLine="600" w:firstLine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砕選別施設、沈殿池、水路、汚濁水処理施設、場内運搬路、災害防止施設等</w:t>
      </w:r>
    </w:p>
    <w:p>
      <w:pPr>
        <w:pStyle w:val="0"/>
        <w:ind w:firstLine="600" w:firstLine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の配置状況を記載すること。</w:t>
      </w:r>
    </w:p>
    <w:p>
      <w:pPr>
        <w:pStyle w:val="0"/>
        <w:ind w:left="620" w:leftChars="200" w:hanging="200" w:hangingChars="1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④　現況地形（等高線、既存ベンチなど）と採取の期間終了時の地形（ベンチの造成状況など）の差異を明示すること。</w:t>
      </w:r>
    </w:p>
    <w:p>
      <w:pPr>
        <w:pStyle w:val="0"/>
        <w:ind w:left="620" w:leftChars="200" w:hanging="200" w:hangingChars="1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⑤　採掘跡地及び採取の期間中に実施する緑化の区域を明示すること。採掘跡地については採掘を終了した時期、また他の事業者による採掘跡地の場合はその事業者名及び廃止・承継等の経緯を記載すること。</w:t>
      </w:r>
    </w:p>
    <w:p>
      <w:pPr>
        <w:pStyle w:val="0"/>
        <w:ind w:left="630" w:leftChars="200" w:hanging="21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⑥　廃棄物中間処理として併用する場合には、併用する部分</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クラッシャーやベルトコンベアなど）及び中間処理施設としてのみ使用する部分</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原材料や再生材の堆積場など）を着色して明示すること。</w:t>
      </w:r>
    </w:p>
    <w:p>
      <w:pPr>
        <w:pStyle w:val="0"/>
        <w:rPr>
          <w:rFonts w:hint="eastAsia" w:asciiTheme="minorEastAsia" w:hAnsiTheme="minorEastAsia" w:eastAsiaTheme="minorEastAsia"/>
          <w:color w:val="auto"/>
          <w:sz w:val="20"/>
          <w:u w:val="none" w:color="auto"/>
        </w:rPr>
      </w:pPr>
    </w:p>
    <w:p>
      <w:pPr>
        <w:pStyle w:val="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（４）　実測縦横断図</w:t>
      </w:r>
    </w:p>
    <w:p>
      <w:pPr>
        <w:pStyle w:val="0"/>
        <w:ind w:left="820" w:leftChars="200" w:hanging="400" w:hanging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①　原則として</w:t>
      </w:r>
      <w:r>
        <w:rPr>
          <w:rFonts w:hint="eastAsia" w:asciiTheme="minorEastAsia" w:hAnsiTheme="minorEastAsia" w:eastAsiaTheme="minorEastAsia"/>
          <w:color w:val="auto"/>
          <w:sz w:val="20"/>
          <w:u w:val="none" w:color="FF0000"/>
        </w:rPr>
        <w:t>1/500</w:t>
      </w:r>
      <w:r>
        <w:rPr>
          <w:rFonts w:hint="eastAsia" w:asciiTheme="minorEastAsia" w:hAnsiTheme="minorEastAsia" w:eastAsiaTheme="minorEastAsia"/>
          <w:color w:val="auto"/>
          <w:sz w:val="20"/>
          <w:u w:val="none" w:color="auto"/>
        </w:rPr>
        <w:t>以上の縮尺とし、当該採取の期間中の採掘前及び採掘後の地盤高を記載すること。</w:t>
      </w:r>
    </w:p>
    <w:p>
      <w:pPr>
        <w:pStyle w:val="0"/>
        <w:ind w:left="0" w:leftChars="0" w:firstLine="400" w:firstLineChars="2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0"/>
          <w:u w:val="none" w:color="auto"/>
        </w:rPr>
        <w:t>②　断面図は原則として</w:t>
      </w:r>
      <w:r>
        <w:rPr>
          <w:rFonts w:hint="eastAsia" w:asciiTheme="minorEastAsia" w:hAnsiTheme="minorEastAsia" w:eastAsiaTheme="minorEastAsia"/>
          <w:color w:val="auto"/>
          <w:sz w:val="20"/>
          <w:u w:val="none" w:color="auto"/>
        </w:rPr>
        <w:t>30</w:t>
      </w:r>
      <w:r>
        <w:rPr>
          <w:rFonts w:hint="eastAsia" w:asciiTheme="minorEastAsia" w:hAnsiTheme="minorEastAsia" w:eastAsiaTheme="minorEastAsia"/>
          <w:color w:val="auto"/>
          <w:sz w:val="20"/>
          <w:u w:val="none" w:color="auto"/>
        </w:rPr>
        <w:t>ｍ間隔とし、３断面以上取ること。</w:t>
      </w:r>
    </w:p>
    <w:p>
      <w:pPr>
        <w:pStyle w:val="0"/>
        <w:rPr>
          <w:rFonts w:hint="eastAsia" w:asciiTheme="minorEastAsia" w:hAnsiTheme="minorEastAsia" w:eastAsiaTheme="minorEastAsia"/>
          <w:color w:val="auto"/>
          <w:sz w:val="21"/>
          <w:u w:val="none" w:color="auto"/>
        </w:rPr>
      </w:pPr>
    </w:p>
    <w:p>
      <w:pPr>
        <w:pStyle w:val="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５）　採石業者登録通知の写し</w:t>
      </w:r>
    </w:p>
    <w:p>
      <w:pPr>
        <w:pStyle w:val="0"/>
        <w:rPr>
          <w:rFonts w:hint="eastAsia" w:asciiTheme="minorEastAsia" w:hAnsiTheme="minorEastAsia" w:eastAsiaTheme="minorEastAsia"/>
          <w:color w:val="auto"/>
          <w:sz w:val="20"/>
          <w:u w:val="none" w:color="auto"/>
        </w:rPr>
      </w:pPr>
    </w:p>
    <w:p>
      <w:pPr>
        <w:pStyle w:val="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（６）　岩石の採取権限を有することを示す書面</w:t>
      </w:r>
    </w:p>
    <w:p>
      <w:pPr>
        <w:pStyle w:val="0"/>
        <w:ind w:left="820" w:leftChars="200" w:hanging="400" w:hanging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①　申請者が所有する土地の場合は、当該土地の登記事項証明書（全部事項証明書など）。（申請の</w:t>
      </w:r>
      <w:r>
        <w:rPr>
          <w:rFonts w:hint="eastAsia" w:asciiTheme="minorEastAsia" w:hAnsiTheme="minorEastAsia" w:eastAsiaTheme="minorEastAsia"/>
          <w:color w:val="auto"/>
          <w:sz w:val="20"/>
          <w:u w:val="none" w:color="FF0000"/>
        </w:rPr>
        <w:t>３ヶ月</w:t>
      </w:r>
      <w:r>
        <w:rPr>
          <w:rFonts w:hint="eastAsia" w:asciiTheme="minorEastAsia" w:hAnsiTheme="minorEastAsia" w:eastAsiaTheme="minorEastAsia"/>
          <w:color w:val="auto"/>
          <w:sz w:val="20"/>
          <w:u w:val="none" w:color="auto"/>
        </w:rPr>
        <w:t>以内に発行されたもの）</w:t>
      </w:r>
    </w:p>
    <w:p>
      <w:pPr>
        <w:pStyle w:val="0"/>
        <w:ind w:left="1240" w:leftChars="400" w:hanging="400" w:hanging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FF0000"/>
        </w:rPr>
        <w:t>　</w:t>
      </w:r>
      <w:r>
        <w:rPr>
          <w:rFonts w:hint="eastAsia" w:asciiTheme="minorEastAsia" w:hAnsiTheme="minorEastAsia" w:eastAsiaTheme="minorEastAsia"/>
          <w:color w:val="auto"/>
          <w:sz w:val="20"/>
          <w:u w:val="none" w:color="auto"/>
        </w:rPr>
        <w:t>相続等により名義人が申請者と異なっている場合は、実質的な名義人が申請者であることを証する書類等を添付のこと。</w:t>
      </w:r>
    </w:p>
    <w:p>
      <w:pPr>
        <w:pStyle w:val="0"/>
        <w:ind w:left="820" w:leftChars="200" w:hanging="400" w:hanging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②　①以外の場合は、当該土地の登記事項証明書と</w:t>
      </w:r>
      <w:r>
        <w:rPr>
          <w:rFonts w:hint="eastAsia" w:asciiTheme="minorEastAsia" w:hAnsiTheme="minorEastAsia" w:eastAsiaTheme="minorEastAsia"/>
          <w:color w:val="auto"/>
          <w:sz w:val="20"/>
          <w:u w:val="none" w:color="FF0000"/>
        </w:rPr>
        <w:t>　</w:t>
      </w:r>
      <w:r>
        <w:rPr>
          <w:rFonts w:hint="eastAsia" w:asciiTheme="minorEastAsia" w:hAnsiTheme="minorEastAsia" w:eastAsiaTheme="minorEastAsia"/>
          <w:color w:val="auto"/>
          <w:sz w:val="20"/>
          <w:u w:val="none" w:color="auto"/>
        </w:rPr>
        <w:t>当該土地の所有者が申請者に岩石の採取権限を認めることを示す書類（賃貸借契約書等）。</w:t>
      </w:r>
    </w:p>
    <w:p>
      <w:pPr>
        <w:pStyle w:val="0"/>
        <w:ind w:left="1240" w:leftChars="400" w:hanging="400" w:hanging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FF0000"/>
        </w:rPr>
        <w:t>　</w:t>
      </w:r>
      <w:r>
        <w:rPr>
          <w:rFonts w:hint="eastAsia" w:asciiTheme="minorEastAsia" w:hAnsiTheme="minorEastAsia" w:eastAsiaTheme="minorEastAsia"/>
          <w:color w:val="auto"/>
          <w:sz w:val="20"/>
          <w:u w:val="none" w:color="auto"/>
        </w:rPr>
        <w:t>土地の所有者が申請者の関係者（法人の代表者等）である場合も</w:t>
      </w:r>
      <w:r>
        <w:rPr>
          <w:rFonts w:hint="eastAsia" w:asciiTheme="minorEastAsia" w:hAnsiTheme="minorEastAsia" w:eastAsiaTheme="minorEastAsia"/>
          <w:color w:val="auto"/>
          <w:sz w:val="20"/>
          <w:u w:val="none" w:color="FF0000"/>
        </w:rPr>
        <w:t>、</w:t>
      </w:r>
      <w:r>
        <w:rPr>
          <w:rFonts w:hint="eastAsia" w:asciiTheme="minorEastAsia" w:hAnsiTheme="minorEastAsia" w:eastAsiaTheme="minorEastAsia"/>
          <w:color w:val="auto"/>
          <w:sz w:val="20"/>
          <w:u w:val="none" w:color="auto"/>
        </w:rPr>
        <w:t>契約書等を作成し添付のこと。</w:t>
      </w:r>
    </w:p>
    <w:p>
      <w:pPr>
        <w:pStyle w:val="0"/>
        <w:ind w:left="0" w:leftChars="0" w:hanging="800" w:hangingChars="4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　　</w:t>
      </w:r>
      <w:r>
        <w:rPr>
          <w:rFonts w:hint="eastAsia" w:asciiTheme="minorEastAsia" w:hAnsiTheme="minorEastAsia" w:eastAsiaTheme="minorEastAsia"/>
          <w:color w:val="auto"/>
          <w:sz w:val="20"/>
          <w:u w:val="none" w:color="FF0000"/>
        </w:rPr>
        <w:t>③　抵当権が設定されている土地の場合は、当該土地の抵当権者の同意書の写し。</w:t>
      </w:r>
    </w:p>
    <w:p>
      <w:pPr>
        <w:pStyle w:val="0"/>
        <w:rPr>
          <w:rFonts w:hint="eastAsia" w:asciiTheme="minorEastAsia" w:hAnsiTheme="minorEastAsia" w:eastAsiaTheme="minorEastAsia"/>
          <w:color w:val="auto"/>
          <w:sz w:val="20"/>
          <w:u w:val="none" w:color="auto"/>
        </w:rPr>
      </w:pPr>
    </w:p>
    <w:p>
      <w:pPr>
        <w:pStyle w:val="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（７）　他行政庁の許可証等</w:t>
      </w:r>
    </w:p>
    <w:p>
      <w:pPr>
        <w:pStyle w:val="0"/>
        <w:ind w:left="630" w:leftChars="300" w:firstLine="200" w:firstLine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0"/>
          <w:u w:val="none" w:color="auto"/>
        </w:rPr>
        <w:t>森林法、農地法、自然公園法、廃棄物の処理及び清掃に関する法律等、他法令の許可証等</w:t>
      </w:r>
      <w:r>
        <w:rPr>
          <w:rFonts w:hint="eastAsia" w:asciiTheme="minorEastAsia" w:hAnsiTheme="minorEastAsia" w:eastAsiaTheme="minorEastAsia"/>
          <w:color w:val="auto"/>
          <w:sz w:val="16"/>
          <w:u w:val="none" w:color="auto"/>
        </w:rPr>
        <w:t>の</w:t>
      </w:r>
      <w:r>
        <w:rPr>
          <w:rFonts w:hint="eastAsia" w:asciiTheme="minorEastAsia" w:hAnsiTheme="minorEastAsia" w:eastAsiaTheme="minorEastAsia"/>
          <w:color w:val="auto"/>
          <w:sz w:val="20"/>
          <w:u w:val="none" w:color="auto"/>
        </w:rPr>
        <w:t>写し</w:t>
      </w:r>
      <w:r>
        <w:rPr>
          <w:rFonts w:hint="eastAsia" w:asciiTheme="minorEastAsia" w:hAnsiTheme="minorEastAsia" w:eastAsiaTheme="minorEastAsia"/>
          <w:color w:val="auto"/>
          <w:sz w:val="20"/>
          <w:u w:val="none" w:color="FF0000"/>
        </w:rPr>
        <w:t>若しくは</w:t>
      </w:r>
      <w:r>
        <w:rPr>
          <w:rFonts w:hint="eastAsia" w:asciiTheme="minorEastAsia" w:hAnsiTheme="minorEastAsia" w:eastAsiaTheme="minorEastAsia"/>
          <w:color w:val="auto"/>
          <w:sz w:val="20"/>
          <w:u w:val="none" w:color="auto"/>
        </w:rPr>
        <w:t>証明書</w:t>
      </w:r>
      <w:r>
        <w:rPr>
          <w:rFonts w:hint="eastAsia" w:asciiTheme="minorEastAsia" w:hAnsiTheme="minorEastAsia" w:eastAsiaTheme="minorEastAsia"/>
          <w:color w:val="auto"/>
          <w:sz w:val="20"/>
          <w:u w:val="none" w:color="FF0000"/>
        </w:rPr>
        <w:t>又は</w:t>
      </w:r>
      <w:r>
        <w:rPr>
          <w:rFonts w:hint="eastAsia" w:asciiTheme="minorEastAsia" w:hAnsiTheme="minorEastAsia" w:eastAsiaTheme="minorEastAsia"/>
          <w:color w:val="auto"/>
          <w:sz w:val="20"/>
          <w:u w:val="none" w:color="auto"/>
        </w:rPr>
        <w:t>当該行政庁に提出した</w:t>
      </w:r>
      <w:r>
        <w:rPr>
          <w:rFonts w:hint="eastAsia" w:asciiTheme="minorEastAsia" w:hAnsiTheme="minorEastAsia" w:eastAsiaTheme="minorEastAsia"/>
          <w:color w:val="auto"/>
          <w:sz w:val="20"/>
          <w:u w:val="none" w:color="FF0000"/>
        </w:rPr>
        <w:t>若しくは</w:t>
      </w:r>
      <w:r>
        <w:rPr>
          <w:rFonts w:hint="eastAsia" w:asciiTheme="minorEastAsia" w:hAnsiTheme="minorEastAsia" w:eastAsiaTheme="minorEastAsia"/>
          <w:color w:val="auto"/>
          <w:sz w:val="20"/>
          <w:u w:val="none" w:color="auto"/>
        </w:rPr>
        <w:t>提出予定の許認可申請書等の写し。</w:t>
      </w:r>
    </w:p>
    <w:p>
      <w:pPr>
        <w:pStyle w:val="0"/>
        <w:ind w:left="630" w:leftChars="300" w:firstLine="210" w:firstLineChars="100"/>
        <w:rPr>
          <w:rFonts w:hint="eastAsia" w:asciiTheme="minorEastAsia" w:hAnsiTheme="minorEastAsia" w:eastAsiaTheme="minorEastAsia"/>
          <w:color w:val="auto"/>
          <w:sz w:val="21"/>
          <w:u w:val="none" w:color="auto"/>
        </w:rPr>
      </w:pP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（８）　採取跡における災害の防止のために必要な資金計画を記載した書面</w:t>
      </w:r>
    </w:p>
    <w:p>
      <w:pPr>
        <w:pStyle w:val="0"/>
        <w:ind w:left="630" w:hanging="630" w:hangingChars="3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※なお、この書面は、北秋田市岩石採取計画認可事務取扱要綱第３条に定める添付書類をもってみなすことができる。</w:t>
      </w:r>
    </w:p>
    <w:p>
      <w:pPr>
        <w:pStyle w:val="0"/>
        <w:rPr>
          <w:rFonts w:hint="eastAsia" w:asciiTheme="minorEastAsia" w:hAnsiTheme="minorEastAsia" w:eastAsiaTheme="minorEastAsia"/>
          <w:color w:val="auto"/>
          <w:sz w:val="21"/>
          <w:u w:val="none" w:color="auto"/>
        </w:rPr>
      </w:pPr>
    </w:p>
    <w:p>
      <w:pPr>
        <w:pStyle w:val="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（９）　その他参考図面</w:t>
      </w:r>
    </w:p>
    <w:p>
      <w:pPr>
        <w:pStyle w:val="0"/>
        <w:ind w:left="0" w:leftChars="0" w:firstLine="400" w:firstLine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①　採取計画区域内の各地番ごとの所有者名、地目及び地積を明示した公面図の写し。</w:t>
      </w:r>
    </w:p>
    <w:p>
      <w:pPr>
        <w:pStyle w:val="0"/>
        <w:ind w:left="630" w:leftChars="300" w:firstLine="0" w:firstLineChars="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　公面上に採取場の区域を図示すること。</w:t>
      </w:r>
    </w:p>
    <w:p>
      <w:pPr>
        <w:pStyle w:val="0"/>
        <w:ind w:left="620" w:leftChars="200" w:hanging="200" w:hangingChars="1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②　沈殿池、水路等の設計書及び図面。（場内流出量、水路の流量計算書等を含む）</w:t>
      </w:r>
    </w:p>
    <w:p>
      <w:pPr>
        <w:pStyle w:val="0"/>
        <w:ind w:left="620" w:leftChars="200" w:hanging="200" w:hangingChars="100"/>
        <w:rPr>
          <w:rFonts w:hint="eastAsia" w:asciiTheme="minorEastAsia" w:hAnsiTheme="minorEastAsia" w:eastAsiaTheme="minorEastAsia"/>
          <w:color w:val="auto"/>
          <w:sz w:val="20"/>
          <w:u w:val="none" w:color="auto"/>
        </w:rPr>
      </w:pPr>
      <w:r>
        <w:rPr>
          <w:rFonts w:hint="eastAsia" w:asciiTheme="minorEastAsia" w:hAnsiTheme="minorEastAsia" w:eastAsiaTheme="minorEastAsia"/>
          <w:i w:val="0"/>
          <w:color w:val="auto"/>
          <w:sz w:val="20"/>
          <w:u w:val="none" w:color="auto"/>
        </w:rPr>
        <w:t>③　</w:t>
      </w:r>
      <w:r>
        <w:rPr>
          <w:rFonts w:hint="eastAsia" w:asciiTheme="minorEastAsia" w:hAnsiTheme="minorEastAsia" w:eastAsiaTheme="minorEastAsia"/>
          <w:color w:val="auto"/>
          <w:sz w:val="20"/>
          <w:u w:val="none" w:color="auto"/>
        </w:rPr>
        <w:t>表廃土石堆積場が傾斜地にある場合等には、土留施設の強度計算書。</w:t>
      </w:r>
    </w:p>
    <w:p>
      <w:pPr>
        <w:pStyle w:val="0"/>
        <w:ind w:left="0" w:leftChars="0" w:firstLine="400" w:firstLine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④　認可を受ける採掘箇所、採掘跡地及び採取場（全体）面積計算書</w:t>
      </w:r>
    </w:p>
    <w:p>
      <w:pPr>
        <w:pStyle w:val="0"/>
        <w:ind w:left="0" w:leftChars="0" w:firstLine="400" w:firstLine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⑤　下記の写真。（原則として提出の</w:t>
      </w:r>
      <w:r>
        <w:rPr>
          <w:rFonts w:hint="eastAsia" w:asciiTheme="minorEastAsia" w:hAnsiTheme="minorEastAsia" w:eastAsiaTheme="minorEastAsia"/>
          <w:color w:val="auto"/>
          <w:sz w:val="20"/>
          <w:u w:val="none" w:color="auto"/>
        </w:rPr>
        <w:t>90</w:t>
      </w:r>
      <w:r>
        <w:rPr>
          <w:rFonts w:hint="eastAsia" w:asciiTheme="minorEastAsia" w:hAnsiTheme="minorEastAsia" w:eastAsiaTheme="minorEastAsia"/>
          <w:color w:val="auto"/>
          <w:sz w:val="20"/>
          <w:u w:val="none" w:color="auto"/>
        </w:rPr>
        <w:t>日以内に撮影）</w:t>
      </w:r>
    </w:p>
    <w:p>
      <w:pPr>
        <w:pStyle w:val="0"/>
        <w:ind w:left="0" w:leftChars="0" w:firstLine="600" w:firstLine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ア　採取場の現況（切羽・ベンチカット・沈殿池等の状況がわかるもの）</w:t>
      </w:r>
    </w:p>
    <w:p>
      <w:pPr>
        <w:pStyle w:val="0"/>
        <w:ind w:left="0" w:leftChars="0" w:firstLine="600" w:firstLine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イ　測量の基準点（周辺状況がわかるもの）</w:t>
      </w:r>
    </w:p>
    <w:p>
      <w:pPr>
        <w:pStyle w:val="0"/>
        <w:ind w:left="0" w:leftChars="0" w:firstLine="600" w:firstLine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ウ　採取場の事業区域の境界の標示方法</w:t>
      </w:r>
    </w:p>
    <w:p>
      <w:pPr>
        <w:pStyle w:val="0"/>
        <w:ind w:left="0" w:leftChars="0" w:firstLine="600" w:firstLine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エ　採取場の採掘区域の境界の標示方法</w:t>
      </w:r>
    </w:p>
    <w:p>
      <w:pPr>
        <w:pStyle w:val="0"/>
        <w:ind w:left="0" w:leftChars="0" w:firstLine="600" w:firstLineChars="3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オ　採取跡地の現況</w:t>
      </w:r>
    </w:p>
    <w:p>
      <w:pPr>
        <w:pStyle w:val="0"/>
        <w:ind w:left="0" w:leftChars="0" w:firstLine="400" w:firstLine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⑥　業務管理者試験合格証の写し。</w:t>
      </w:r>
    </w:p>
    <w:p>
      <w:pPr>
        <w:pStyle w:val="0"/>
        <w:ind w:left="0" w:leftChars="0" w:firstLine="400" w:firstLineChars="20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⑦　廃棄物中間処理と認可対象の施設を併用する場合には廃棄物処理施設技術管理者</w:t>
      </w:r>
    </w:p>
    <w:p>
      <w:pPr>
        <w:pStyle w:val="0"/>
        <w:ind w:left="630" w:leftChars="300" w:firstLine="0" w:firstLineChars="0"/>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認定証の写し。</w:t>
      </w:r>
    </w:p>
    <w:p>
      <w:pPr>
        <w:pStyle w:val="0"/>
        <w:ind w:firstLine="400" w:firstLineChars="2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0"/>
          <w:u w:val="none" w:color="auto"/>
        </w:rPr>
        <w:t>⑧　その他、市長が認可手続き上必要と認めた図書等。</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4</Pages>
  <Words>22</Words>
  <Characters>3064</Characters>
  <Application>JUST Note</Application>
  <Lines>136</Lines>
  <Paragraphs>77</Paragraphs>
  <CharactersWithSpaces>3166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kitaakita</dc:creator>
  <cp:lastModifiedBy>杉渕 拓弥</cp:lastModifiedBy>
  <dcterms:created xsi:type="dcterms:W3CDTF">2020-06-30T06:20:00Z</dcterms:created>
  <dcterms:modified xsi:type="dcterms:W3CDTF">2024-06-14T03:23:09Z</dcterms:modified>
  <cp:revision>2</cp:revision>
</cp:coreProperties>
</file>